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  <w:bCs/>
        </w:rPr>
        <w:t>ИНФОРМАЦИОННОЕ СООБЩЕНИЕ О ПРОВЕДЕНИИ ПРОДАЖИ МУНИЦИПАЛЬНОГО ИМУЩЕСТВА МУНИЦИПАЛЬНОГО ОБРАЗОВАНИЯ  СУДИСЛАВСКИЙ МУНИЦИПАЛЬНЫЙ РАЙОН КОСТРОМСКОЙ ОБЛАСТИ</w:t>
      </w:r>
    </w:p>
    <w:p>
      <w:pPr>
        <w:pStyle w:val="Normal"/>
        <w:ind w:firstLine="567"/>
        <w:jc w:val="both"/>
        <w:rPr>
          <w:bCs/>
        </w:rPr>
      </w:pPr>
      <w:r>
        <w:rPr>
          <w:bCs/>
        </w:rPr>
      </w:r>
    </w:p>
    <w:p>
      <w:pPr>
        <w:pStyle w:val="Normal"/>
        <w:ind w:firstLine="709"/>
        <w:jc w:val="both"/>
        <w:rPr/>
      </w:pPr>
      <w:r>
        <w:rPr>
          <w:bCs/>
        </w:rPr>
        <w:t xml:space="preserve">Администрация Судиславского муниципального района Костромской области (далее – Администрация, Продавец) объявляет о проведении </w:t>
      </w:r>
      <w:r>
        <w:rPr>
          <w:b/>
          <w:bCs/>
        </w:rPr>
        <w:t>04</w:t>
      </w:r>
      <w:r>
        <w:rPr>
          <w:b/>
        </w:rPr>
        <w:t xml:space="preserve"> августа 2020 года в 10.00 часов по московскому времени</w:t>
      </w:r>
      <w:r>
        <w:rPr>
          <w:bCs/>
        </w:rPr>
        <w:t xml:space="preserve"> аукциона по продаже муниципального имущества Судиславского  муниципального района Костромской области в электронной форме (далее – продажа имущества). Продажа имущества проводится в соответствии с Федеральным законом от 21 декабря 2001 года № 178-ФЗ «О приватизации государственного и муниципального имущества», постановлением Правительства Российской Федерации от 27 августа 2012 года № 860 «Об организации и проведении продажи государственного или муниципального имущества в электронной форме».</w:t>
      </w:r>
    </w:p>
    <w:p>
      <w:pPr>
        <w:pStyle w:val="Normal"/>
        <w:ind w:firstLine="709"/>
        <w:jc w:val="both"/>
        <w:rPr>
          <w:bCs/>
        </w:rPr>
      </w:pPr>
      <w:r>
        <w:rPr>
          <w:bCs/>
        </w:rPr>
      </w:r>
    </w:p>
    <w:tbl>
      <w:tblPr>
        <w:tblW w:w="10236" w:type="dxa"/>
        <w:jc w:val="left"/>
        <w:tblInd w:w="-33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5"/>
        <w:gridCol w:w="2551"/>
        <w:gridCol w:w="7230"/>
      </w:tblGrid>
      <w:tr>
        <w:trPr>
          <w:trHeight w:val="897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bCs/>
              </w:rPr>
              <w:t>Продавец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jc w:val="both"/>
              <w:rPr/>
            </w:pPr>
            <w:r>
              <w:rPr>
                <w:bCs/>
              </w:rPr>
              <w:t xml:space="preserve">Администрация Судиславского муниципального района Костромской области </w:t>
            </w:r>
          </w:p>
          <w:p>
            <w:pPr>
              <w:pStyle w:val="Default"/>
              <w:spacing w:before="120" w:after="120"/>
              <w:jc w:val="both"/>
              <w:rPr/>
            </w:pPr>
            <w:r>
              <w:rPr>
                <w:bCs/>
              </w:rPr>
              <w:t>Место нахождения: 157860, Костромская область, п. Судиславль, ул. Советская, д. 2а</w:t>
            </w:r>
          </w:p>
          <w:p>
            <w:pPr>
              <w:pStyle w:val="Default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Ответственное лицо Продавца по вопросам проведения продажи имущества:</w:t>
            </w:r>
          </w:p>
          <w:p>
            <w:pPr>
              <w:pStyle w:val="Default"/>
              <w:spacing w:before="120" w:after="120"/>
              <w:jc w:val="both"/>
              <w:rPr/>
            </w:pPr>
            <w:r>
              <w:rPr>
                <w:bCs/>
              </w:rPr>
              <w:t xml:space="preserve">Филинков Игорь Дмитриевич </w:t>
            </w:r>
          </w:p>
          <w:p>
            <w:pPr>
              <w:pStyle w:val="Default"/>
              <w:spacing w:before="120" w:after="120"/>
              <w:jc w:val="both"/>
              <w:rPr/>
            </w:pPr>
            <w:r>
              <w:rPr>
                <w:bCs/>
              </w:rPr>
              <w:t>тел. + 7 (49433) 9-76</w:t>
            </w:r>
            <w:r>
              <w:rPr>
                <w:bCs/>
                <w:sz w:val="24"/>
                <w:szCs w:val="24"/>
              </w:rPr>
              <w:t xml:space="preserve">-07, </w:t>
            </w:r>
            <w:r>
              <w:rPr>
                <w:bCs/>
                <w:sz w:val="24"/>
                <w:szCs w:val="24"/>
                <w:lang w:val="en-US"/>
              </w:rPr>
              <w:t>e</w:t>
            </w:r>
            <w:r>
              <w:rPr>
                <w:bCs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  <w:lang w:val="en-US"/>
              </w:rPr>
              <w:t>mail</w:t>
            </w:r>
            <w:r>
              <w:rPr>
                <w:bCs/>
                <w:sz w:val="24"/>
                <w:szCs w:val="24"/>
              </w:rPr>
              <w:t xml:space="preserve">: </w:t>
            </w:r>
            <w:r>
              <w:rPr>
                <w:bCs/>
                <w:sz w:val="24"/>
                <w:szCs w:val="24"/>
                <w:lang w:val="en-US"/>
              </w:rPr>
              <w:t>sudislavl@adm44.ru</w:t>
            </w:r>
          </w:p>
        </w:tc>
      </w:tr>
      <w:tr>
        <w:trPr>
          <w:trHeight w:val="1723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Оператор продажи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Электронная площадка «РТС-тендер» (Имущественные торги) (далее – электронная площадка, Оператор)</w:t>
            </w:r>
          </w:p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Место нахождения ООО «РТС-тендер»: 121151, г. Москва, набережная Тараса Шевченко,  д. 23-А.</w:t>
            </w:r>
          </w:p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Сайт: www.rts-tender.ru.</w:t>
            </w:r>
          </w:p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Адрес электронной почты: iSupport@rts-tender.ru</w:t>
            </w:r>
          </w:p>
          <w:p>
            <w:pPr>
              <w:pStyle w:val="Normal"/>
              <w:spacing w:before="120" w:after="120"/>
              <w:jc w:val="both"/>
              <w:rPr>
                <w:iCs/>
              </w:rPr>
            </w:pPr>
            <w:r>
              <w:rPr>
                <w:bCs/>
              </w:rPr>
              <w:t>тел.: +7 (499) 653-55-00, +7 (800)-77-55-800, факс: +7 (495) 733-95-19</w:t>
            </w:r>
          </w:p>
        </w:tc>
      </w:tr>
      <w:tr>
        <w:trPr>
          <w:trHeight w:val="1723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Решение собственника о проведение продажи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bCs/>
                <w:lang w:val="ru-RU"/>
              </w:rPr>
              <w:t xml:space="preserve">Распоряжение администрации </w:t>
            </w:r>
            <w:r>
              <w:rPr>
                <w:bCs/>
              </w:rPr>
              <w:t>Судиславского муниципального района «Об организации аукциона по продаже муниципального имущества» от 17 июня 2020 года №277-р             (Приложение 1).</w:t>
            </w:r>
          </w:p>
        </w:tc>
      </w:tr>
      <w:tr>
        <w:trPr>
          <w:trHeight w:val="1723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Предмет продажи</w:t>
            </w:r>
          </w:p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(объекты продажи)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Default"/>
              <w:jc w:val="both"/>
              <w:rPr/>
            </w:pPr>
            <w:r>
              <w:rPr>
                <w:bCs/>
                <w:iCs/>
              </w:rPr>
              <w:t>Объект продажи (см. Таблицу «Информация об условиях приватизации муниципального имущества Судиславского муниципального района Костромской области, предлагаемого к продаже на аукционе 04 августа 2020 года», далее – Таблица).</w:t>
            </w:r>
          </w:p>
          <w:p>
            <w:pPr>
              <w:pStyle w:val="Default"/>
              <w:jc w:val="both"/>
              <w:rPr>
                <w:bCs/>
                <w:iCs/>
              </w:rPr>
            </w:pPr>
            <w:r>
              <w:rPr>
                <w:bCs/>
                <w:iCs/>
              </w:rPr>
            </w:r>
          </w:p>
          <w:p>
            <w:pPr>
              <w:pStyle w:val="Default"/>
              <w:spacing w:before="120" w:after="0"/>
              <w:jc w:val="both"/>
              <w:rPr>
                <w:iCs/>
              </w:rPr>
            </w:pPr>
            <w:r>
              <w:rPr>
                <w:iCs/>
              </w:rPr>
              <w:t>Фотография имущества размещена в приложении 2 к настоящему информационному сообщению.</w:t>
            </w:r>
          </w:p>
        </w:tc>
      </w:tr>
      <w:tr>
        <w:trPr>
          <w:trHeight w:val="982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Способ приватизации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 xml:space="preserve">Продажа на аукционе </w:t>
            </w:r>
          </w:p>
        </w:tc>
      </w:tr>
      <w:tr>
        <w:trPr>
          <w:trHeight w:val="1408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Начальная цена продажи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>
                <w:bCs/>
              </w:rPr>
            </w:pPr>
            <w:r>
              <w:rPr>
                <w:bCs/>
              </w:rPr>
              <w:t>см. Таблицу</w:t>
            </w:r>
          </w:p>
        </w:tc>
      </w:tr>
      <w:tr>
        <w:trPr>
          <w:trHeight w:val="1965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Форма подачи предложений о цене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bCs/>
              </w:rPr>
              <w:t>Открытая</w:t>
            </w:r>
          </w:p>
        </w:tc>
      </w:tr>
      <w:tr>
        <w:trPr>
          <w:trHeight w:val="274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  <w:vAlign w:val="center"/>
          </w:tcPr>
          <w:p>
            <w:pPr>
              <w:pStyle w:val="Default"/>
              <w:spacing w:before="120" w:after="120"/>
              <w:rPr>
                <w:b/>
                <w:b/>
                <w:bCs/>
                <w:iCs/>
              </w:rPr>
            </w:pPr>
            <w:r>
              <w:rPr>
                <w:rFonts w:eastAsia="Calibri" w:eastAsiaTheme="minorHAnsi"/>
                <w:b/>
                <w:bCs/>
              </w:rPr>
              <w:t>Условия и сроки платежа, необходимые реквизиты счетов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  <w:vAlign w:val="center"/>
          </w:tcPr>
          <w:p>
            <w:pPr>
              <w:pStyle w:val="ConsPlusNormal"/>
              <w:widowControl/>
              <w:ind w:firstLine="317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Оплата приобретаемого на аукционе муниципального имущества муниципального образования Судиславский муниципальный район Костромской области производится победителем продажи имущества (покупателем) в течение 10 рабочих дней с даты заключения договора купли-продажи государственного имущества. Задаток, перечисленный победителем (покупателем) для участия в продаже имущества, засчитывается в счёт оплаты такого имущества. </w:t>
            </w:r>
          </w:p>
          <w:p>
            <w:pPr>
              <w:pStyle w:val="Default"/>
              <w:spacing w:before="120" w:after="0"/>
              <w:jc w:val="both"/>
              <w:rPr>
                <w:highlight w:val="yellow"/>
              </w:rPr>
            </w:pPr>
            <w:r>
              <w:rPr/>
              <w:t>Д</w:t>
            </w:r>
            <w:r>
              <w:rPr>
                <w:sz w:val="24"/>
                <w:szCs w:val="24"/>
              </w:rPr>
              <w:t>енежные средства должны быть внесены единовременно в безналичном порядке на счет Продавца (администрации Судиславского муниципального района Костромской области ):УФК по Костромской области (администрация Судиславского муниципального района Костромской области ИНН 4427000137, КПП 442701001) р/с N 40101810700000010006 в Отделение г. Кострома; БИК 043469001, ОКТМО 34642151, КБК 90111402053050000410 (за имущество), КБК 90111406025050000430 (за землю)</w:t>
            </w:r>
          </w:p>
        </w:tc>
      </w:tr>
      <w:tr>
        <w:trPr>
          <w:trHeight w:val="566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rFonts w:eastAsia="Calibri"/>
                <w:b/>
                <w:b/>
                <w:bCs/>
                <w:iCs/>
                <w:color w:val="000000"/>
                <w:lang w:eastAsia="en-US"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Размер задатка, срок и порядок его внесения, необходимые реквизиты счетов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1) Для участия в продаже имущества Претенденты вносят задатки в размере, указанном в Таблице.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2) Порядок внесения задатка определяется регламентом работы Оператора в соответствии с соглашением о гарантийном обеспечении на электронной площадке «РТС-тендер» имущественные торги (далее – соглашение) (приложение 3).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Реквизиты Оператора для перечисления задатка: 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Получатель ООО «РТС-тендер»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Наименование банка МОСКОВСКИЙ ФИЛИАЛ ПАО «СОВКОМБАНК» г. МОСКВА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Расчетный счет 40702810600005001156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Корр. счет 30101810945250000967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БИК 044525967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ИНН 7710357167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КПП 773001001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Назначение платежа: </w:t>
            </w:r>
            <w:r>
              <w:rPr>
                <w:rFonts w:eastAsia="Calibri" w:cs="TimesNewRomanPSMT" w:ascii="TimesNewRomanPSMT" w:hAnsi="TimesNewRomanPSMT" w:eastAsiaTheme="minorHAnsi"/>
                <w:i/>
                <w:iCs/>
                <w:color w:val="000000"/>
                <w:lang w:eastAsia="en-US"/>
              </w:rPr>
              <w:t>внесение гарантийного обеспечения по Соглашению о внесении гарантийного обеспечения,                                     № аналитического счета _________, без НДС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3</w:t>
            </w:r>
            <w:r>
              <w:rPr>
                <w:rFonts w:eastAsia="Calibri" w:eastAsiaTheme="minorHAnsi"/>
                <w:color w:val="000000"/>
                <w:lang w:eastAsia="en-US"/>
              </w:rPr>
              <w:t>) Порядок возвращения задатка: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- в случае если Претендент отзывает свою заявку до даты окончания приема заявок, Оператор возвращает задаток Претенденту путем перечисления суммы задатка на счет, указанный в соглашении, не позднее, чем 5 (пять) дней со дня поступления уведомления об отзыве заявки; 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отзывает свою заявку позднее даты окончания приема заявок,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не признан участником продажи имущества,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имущества;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если Претендент не признан Победителем итогов продажи имущества, Оператор перечисляет сумму задатка на счет, указанный в соглашении, в течение 5 (пяти) дней с даты подведения итогов продажи имущества;</w:t>
            </w:r>
          </w:p>
          <w:p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признания продажи имущества несостоявшейся Оператор возвращает задаток Претенденту путем перечисления суммы задатка на счет, указанный в соглашении, в течение 5 (пяти) дней с даты подведения итогов продажи имущества.</w:t>
            </w:r>
          </w:p>
          <w:p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отмены проведения продажи имущества Оператор в течение 5 (пяти) дней с даты опубликования об этом информационного сообщения возвращает задаток Претенденту путем перечисления суммы задатка на счет, указанный в соглашении.</w:t>
            </w:r>
          </w:p>
          <w:p>
            <w:pPr>
              <w:pStyle w:val="ConsPlusNormal"/>
              <w:widowControl/>
              <w:ind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Задаток не возвращается:</w:t>
            </w:r>
          </w:p>
          <w:p>
            <w:pPr>
              <w:pStyle w:val="Normal"/>
              <w:ind w:firstLine="457"/>
              <w:jc w:val="both"/>
              <w:rPr/>
            </w:pPr>
            <w:r>
              <w:rPr/>
              <w:t>- при уклонении или отказе победителя продажи имущества 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договора;</w:t>
            </w:r>
          </w:p>
          <w:p>
            <w:pPr>
              <w:pStyle w:val="Normal"/>
              <w:ind w:firstLine="540"/>
              <w:jc w:val="both"/>
              <w:rPr/>
            </w:pPr>
            <w:r>
              <w:rPr/>
              <w:t>- задаток, внесенный Претендентом, признанным Победителем продажи имущества и заключившим с Продавцом договор купли-продажи приобретаемого государственного имущества, засчитывается Продавцом в счет оплаты приобретаемого имущества.</w:t>
            </w:r>
          </w:p>
          <w:p>
            <w:pPr>
              <w:pStyle w:val="ConsPlusNormal"/>
              <w:widowControl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- в случае неисполнения Претендентом, признанным Победителем продажи имущества и заключившим с Продавцом договор купли-продажи, обязанности по оплате приобретаемого государственного имущества в соответствии с указанным договором задаток ему не возвращается.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eastAsiaTheme="minorHAnsi"/>
                <w:color w:val="000000"/>
                <w:lang w:eastAsia="en-US"/>
              </w:rPr>
              <w:t xml:space="preserve">4) Условия договора о задатке, указанные в пп. 1-3 настоящего </w:t>
            </w:r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раздела, являются условиями публичной оферты в соответствии со </w:t>
            </w:r>
            <w:hyperlink r:id="rId2">
              <w:r>
                <w:rPr>
                  <w:rStyle w:val="Style5"/>
                  <w:rFonts w:eastAsia="Calibri" w:eastAsiaTheme="minorHAnsi"/>
                  <w:color w:val="000000" w:themeColor="text1"/>
                  <w:lang w:eastAsia="en-US"/>
                </w:rPr>
                <w:t>статьей 437</w:t>
              </w:r>
            </w:hyperlink>
            <w:r>
              <w:rPr>
                <w:rFonts w:eastAsia="Calibri" w:eastAsiaTheme="minorHAnsi"/>
                <w:color w:val="000000" w:themeColor="text1"/>
                <w:lang w:eastAsia="en-US"/>
              </w:rPr>
              <w:t xml:space="preserve"> </w:t>
            </w:r>
            <w:r>
              <w:rPr>
                <w:rFonts w:eastAsia="Calibri" w:eastAsiaTheme="minorHAnsi"/>
                <w:lang w:eastAsia="en-US"/>
              </w:rPr>
              <w:t xml:space="preserve">Гражданского кодекса Российской Федерации. 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Подача претендентом заявки и перечисление задатка на счет -являются акцептом такой оферты, и договор о задатке считается заключенным в установленном порядке.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5) 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      </w:r>
          </w:p>
        </w:tc>
      </w:tr>
      <w:tr>
        <w:trPr>
          <w:trHeight w:val="4526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rFonts w:eastAsia="Calibri"/>
                <w:b/>
                <w:b/>
                <w:iCs/>
                <w:color w:val="000000"/>
                <w:lang w:eastAsia="en-US"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Место, сроки подачи (приема) Заявок, определения Участников,  проведения </w:t>
            </w:r>
            <w:r>
              <w:rPr>
                <w:b/>
                <w:iCs/>
              </w:rPr>
              <w:t>и подведения итогов продажи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 xml:space="preserve">1) Место подачи (приема) Заявок: </w:t>
            </w:r>
            <w:bookmarkStart w:id="0" w:name="_Hlk10095844"/>
            <w:r>
              <w:rPr>
                <w:rFonts w:eastAsia="Calibri"/>
              </w:rPr>
              <w:t xml:space="preserve">электронная площадка                                       </w:t>
            </w:r>
            <w:hyperlink r:id="rId3">
              <w:r>
                <w:rPr>
                  <w:rStyle w:val="Style5"/>
                  <w:rFonts w:eastAsia="Calibri"/>
                </w:rPr>
                <w:t>www.rts-tender.ru</w:t>
              </w:r>
            </w:hyperlink>
            <w:bookmarkEnd w:id="0"/>
            <w:r>
              <w:rPr>
                <w:rFonts w:eastAsia="Calibri"/>
              </w:rPr>
              <w:t xml:space="preserve"> (Оператор).</w:t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>2) Дата и время начала подачи (приема) Заявок: 01.07.2020 в                          10 час. 00 мин. по московскому времени.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Подача Заявок осуществляется круглосуточно.</w:t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>3) Дата и время окончания подачи (приема) Заявок: 29.07.2020 в 16 час. 00 мин. по московскому времени</w:t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>4) Дата определения участников: 31.07.2020 в 15 час. 00 мин. по московскому времени</w:t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 xml:space="preserve">5) Дата и время проведения продажи имущества: 03.08.2020                              в 10 час. 00 мин. по московскому времени </w:t>
            </w:r>
          </w:p>
          <w:p>
            <w:pPr>
              <w:pStyle w:val="Normal"/>
              <w:spacing w:before="120" w:after="120"/>
              <w:jc w:val="both"/>
              <w:rPr/>
            </w:pPr>
            <w:r>
              <w:rPr>
                <w:rFonts w:eastAsia="Calibri"/>
              </w:rPr>
              <w:t>6) Срок подведения итогов продажи имущества: 03.08.2020                      с 10 час. 00 мин. по московскому времени</w:t>
            </w:r>
          </w:p>
        </w:tc>
      </w:tr>
      <w:tr>
        <w:trPr>
          <w:trHeight w:val="1264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bCs/>
              </w:rPr>
              <w:t xml:space="preserve">Порядок отказа от проведения </w:t>
            </w:r>
            <w:r>
              <w:rPr>
                <w:b/>
                <w:iCs/>
              </w:rPr>
              <w:t>продажи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>
                <w:i/>
                <w:i/>
                <w:iCs/>
                <w:color w:val="0070C0"/>
              </w:rPr>
            </w:pPr>
            <w:r>
              <w:rPr/>
              <w:t xml:space="preserve">Продавец вправе отказаться от проведения продажи имущества в любое время, </w:t>
            </w:r>
            <w:r>
              <w:rPr>
                <w:rFonts w:eastAsia="Calibri"/>
              </w:rPr>
              <w:t>но не позднее чем за три дня до наступления даты его проведения.</w:t>
            </w:r>
          </w:p>
        </w:tc>
      </w:tr>
      <w:tr>
        <w:trPr>
          <w:trHeight w:val="4865" w:hRule="atLeast"/>
        </w:trPr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12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</w:rPr>
              <w:t>Сроки и порядок регистрации на электронной площадке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 xml:space="preserve">Для обеспечения доступа к участию в продаже имущества претендентам необходимо пройти процедуру регистрации в соответствии с Регламентом электронной площадки Оператора </w:t>
            </w:r>
            <w:r>
              <w:rPr>
                <w:rFonts w:eastAsia="Calibri" w:eastAsiaTheme="minorHAnsi"/>
                <w:color w:val="0000FF"/>
                <w:lang w:eastAsia="en-US"/>
              </w:rPr>
              <w:t>www.rts-tender.ru</w:t>
            </w:r>
            <w:r>
              <w:rPr>
                <w:rFonts w:eastAsia="Calibri" w:eastAsiaTheme="minorHAnsi"/>
                <w:color w:val="000000"/>
                <w:lang w:eastAsia="en-US"/>
              </w:rPr>
              <w:t>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bCs/>
                <w:color w:val="000000"/>
                <w:lang w:eastAsia="en-US"/>
              </w:rPr>
              <w:t xml:space="preserve">Дата и время регистрации на электронной площадке Оператора претендентов </w:t>
            </w:r>
            <w:r>
              <w:rPr>
                <w:rFonts w:eastAsia="Calibri" w:eastAsiaTheme="minorHAnsi"/>
                <w:color w:val="000000"/>
                <w:lang w:eastAsia="en-US"/>
              </w:rPr>
              <w:t>на участие в продаже имущества осуществляется ежедневно, круглосуточно, но не позднее даты и времени окончания подачи (приема) Заявок, указанных в п.3 раздела 10 информационного сообщения.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Регистрация на электронной площадке Оператора осуществляется без взимания платы.</w:t>
            </w:r>
          </w:p>
          <w:p>
            <w:pPr>
              <w:pStyle w:val="Normal"/>
              <w:spacing w:before="120" w:after="120"/>
              <w:jc w:val="both"/>
              <w:rPr>
                <w:iCs/>
              </w:rPr>
            </w:pPr>
            <w:r>
              <w:rPr>
                <w:rFonts w:eastAsia="Calibri" w:eastAsiaTheme="minorHAnsi"/>
                <w:color w:val="000000"/>
                <w:lang w:eastAsia="en-US"/>
              </w:rPr>
              <w:t>Регистрации на электронной площадке Оператора подлежат Претенденты, ранее не зарегистрированные на электронной площадке или регистрация которых на электронной площадке, была ими прекращена.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13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</w:rPr>
              <w:t>Порядок подачи (приема) и отзыва Заявок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1) </w:t>
            </w:r>
            <w:r>
              <w:rPr>
                <w:rFonts w:eastAsia="Calibri" w:eastAsiaTheme="minorHAnsi"/>
                <w:lang w:eastAsia="en-US"/>
              </w:rPr>
              <w:t xml:space="preserve">Заявка подается путем заполнения формы на электронной площадке, утвержденной информационным сообщением (приложение 4),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 в соответствии с приложением 5 </w:t>
            </w:r>
            <w:r>
              <w:rPr>
                <w:iCs/>
              </w:rPr>
              <w:t xml:space="preserve">к настоящему информационному сообщению. </w:t>
            </w:r>
            <w:r>
              <w:rPr>
                <w:rFonts w:eastAsia="Calibri" w:eastAsiaTheme="minorHAnsi"/>
                <w:lang w:eastAsia="en-US"/>
              </w:rPr>
              <w:t xml:space="preserve">К данным документам также прилагается их опись в соответствии с приложением 6 </w:t>
            </w:r>
            <w:r>
              <w:rPr>
                <w:iCs/>
              </w:rPr>
              <w:t>к настоящему информационному сообщению.</w:t>
            </w:r>
          </w:p>
          <w:p>
            <w:pPr>
              <w:pStyle w:val="Default"/>
              <w:spacing w:before="120" w:after="120"/>
              <w:jc w:val="both"/>
              <w:rPr>
                <w:rFonts w:eastAsia="Calibri" w:eastAsiaTheme="minorHAnsi"/>
              </w:rPr>
            </w:pPr>
            <w:r>
              <w:rPr>
                <w:rFonts w:eastAsia="Calibri" w:eastAsiaTheme="minorHAnsi"/>
                <w:bCs/>
              </w:rPr>
              <w:t xml:space="preserve">2) </w:t>
            </w:r>
            <w:r>
              <w:rPr>
                <w:rFonts w:eastAsia="Calibri" w:eastAsiaTheme="minorHAnsi"/>
              </w:rPr>
              <w:t>Одно лицо имеет право подать только одну Заявку.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color w:val="000000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3) </w:t>
            </w:r>
            <w:r>
              <w:rPr>
                <w:rFonts w:eastAsia="Calibri" w:eastAsiaTheme="minorHAnsi"/>
                <w:lang w:eastAsia="en-US"/>
              </w:rPr>
              <w:t xml:space="preserve">Заявки могут быть поданы на электронную площадку Оператора с даты и времени начала подачи (приема) Заявок, </w:t>
            </w:r>
            <w:r>
              <w:rPr>
                <w:rFonts w:eastAsia="Calibri" w:eastAsiaTheme="minorHAnsi"/>
                <w:color w:val="000000"/>
                <w:lang w:eastAsia="en-US"/>
              </w:rPr>
              <w:t xml:space="preserve">указанных в п.2 раздела 10 информационного сообщения, </w:t>
            </w:r>
            <w:r>
              <w:rPr>
                <w:rFonts w:eastAsia="Calibri" w:eastAsiaTheme="minorHAnsi"/>
                <w:lang w:eastAsia="en-US"/>
              </w:rPr>
              <w:t xml:space="preserve">до времени и даты окончания подачи (приема) Заявок, </w:t>
            </w:r>
            <w:r>
              <w:rPr>
                <w:rFonts w:eastAsia="Calibri" w:eastAsiaTheme="minorHAnsi"/>
                <w:color w:val="000000"/>
                <w:lang w:eastAsia="en-US"/>
              </w:rPr>
              <w:t>указанных в п.3 раздела 10 информационного сообщения.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4) </w:t>
            </w:r>
            <w:r>
              <w:rPr>
                <w:rFonts w:eastAsia="Calibri" w:eastAsiaTheme="minorHAnsi"/>
                <w:lang w:eastAsia="en-US"/>
              </w:rPr>
              <w:t>Заявки с прилагаемыми к ним документами, поданные с нарушением установленного срока, на электронной площадке Оператора не регистрируются.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 xml:space="preserve">5) </w:t>
            </w:r>
            <w:r>
              <w:rPr>
                <w:rFonts w:eastAsia="Calibri" w:eastAsiaTheme="minorHAnsi"/>
                <w:lang w:eastAsia="en-US"/>
              </w:rPr>
              <w:t xml:space="preserve">Претендент вправе не позднее даты и времени окончания приема Заявок, </w:t>
            </w:r>
            <w:r>
              <w:rPr>
                <w:rFonts w:eastAsia="Calibri" w:eastAsiaTheme="minorHAnsi"/>
                <w:color w:val="000000"/>
                <w:lang w:eastAsia="en-US"/>
              </w:rPr>
              <w:t xml:space="preserve">указанных в п.3 раздела 10 информационного сообщения, </w:t>
            </w:r>
            <w:r>
              <w:rPr>
                <w:rFonts w:eastAsia="Calibri" w:eastAsiaTheme="minorHAnsi"/>
                <w:lang w:eastAsia="en-US"/>
              </w:rPr>
              <w:t>отозвать Заявку путем направления уведомления об отзыве Заявки на электронную площадку Оператора.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rFonts w:eastAsia="Calibri" w:eastAsiaTheme="minorHAnsi"/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Исчерпывающий перечень представляемых документов и требования к их оформлению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Информация указана в Приложении 5 к настоящему информационному сообщению.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15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</w:rPr>
              <w:t xml:space="preserve">Требования и условия допуска к участию в </w:t>
            </w:r>
            <w:r>
              <w:rPr>
                <w:b/>
                <w:iCs/>
              </w:rPr>
              <w:t>продаже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/>
              <w:t>Участник продажи имущества (далее - Участник) – претендент, признанный Продавцом Участником.</w:t>
            </w:r>
          </w:p>
          <w:p>
            <w:pPr>
              <w:pStyle w:val="2"/>
              <w:spacing w:before="0" w:after="0"/>
              <w:jc w:val="both"/>
              <w:rPr>
                <w:rFonts w:ascii="Times New Roman" w:hAnsi="Times New Roman"/>
                <w:b w:val="false"/>
                <w:b w:val="false"/>
                <w:bCs w:val="false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 xml:space="preserve">К </w:t>
            </w:r>
            <w:bookmarkStart w:id="1" w:name="_Toc467070603"/>
            <w:bookmarkEnd w:id="1"/>
            <w:r>
              <w:rPr>
                <w:rFonts w:ascii="Times New Roman" w:hAnsi="Times New Roman"/>
                <w:b w:val="false"/>
                <w:bCs w:val="false"/>
                <w:color w:val="00000A"/>
                <w:sz w:val="24"/>
                <w:szCs w:val="24"/>
              </w:rPr>
              <w:t>участию в продаже имущества допускаются любые физические и юридические лица, своевременно подавшие заявку, представившие надлежащим образом оформленные документы и обеспечившие поступление установленного размера задатка в порядке и сроки, указанные в информационном сообщении о проведении продажи.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Претендент не допускается к участию в продаже имущества по следующим основаниям: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а) заявка представлена лицом, не уполномоченным претендентом на осуществление таких действий;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б) представленные документы не подтверждают право претендента быть покупателем в соответствии с законодательством Российской Федерации;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в) представлен не полный пакет документов, предусмотренный перечнем, установленным в информационном сообщении, или оформление и/или содержание указанных документов не соответствует требованиям законодательства Российской Федерации и/или требованиям, установленным в информационном сообщении;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Cs/>
                <w:lang w:eastAsia="en-US"/>
              </w:rPr>
            </w:pPr>
            <w:r>
              <w:rPr>
                <w:rFonts w:eastAsia="Calibri" w:eastAsiaTheme="minorHAnsi"/>
                <w:bCs/>
                <w:lang w:eastAsia="en-US"/>
              </w:rPr>
              <w:t>г) не поступление в установленный срок задатка.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Срок заключения договора купли-продажи и ответственность за уклонение или отказ от заключения договора купли-продажи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jc w:val="both"/>
              <w:rPr>
                <w:iCs/>
              </w:rPr>
            </w:pPr>
            <w:bookmarkStart w:id="2" w:name="__DdeLink__513_4004305808"/>
            <w:bookmarkStart w:id="3" w:name="_Hlk10097696"/>
            <w:bookmarkEnd w:id="3"/>
            <w:r>
              <w:rPr>
                <w:iCs/>
              </w:rPr>
              <w:t>По результатам продажи имущества Продавец и победитель (покупатель) в течение 5 (пяти) рабочих дней с даты подведения итогов продажи имущества заключают договор купли-продажи по форме, приведенной в приложении 7 к настоящему информационному сообщению.</w:t>
            </w:r>
          </w:p>
          <w:p>
            <w:pPr>
              <w:pStyle w:val="2"/>
              <w:jc w:val="both"/>
              <w:rPr/>
            </w:pPr>
            <w:bookmarkStart w:id="4" w:name="__DdeLink__513_4004305808"/>
            <w:bookmarkStart w:id="5" w:name="_Toc467070671"/>
            <w:bookmarkStart w:id="6" w:name="_Hlk100976961"/>
            <w:bookmarkEnd w:id="5"/>
            <w:bookmarkEnd w:id="6"/>
            <w:bookmarkEnd w:id="4"/>
            <w:r>
              <w:rPr>
                <w:rFonts w:eastAsia="Calibri" w:ascii="Times New Roman" w:hAnsi="Times New Roman"/>
                <w:b w:val="false"/>
                <w:bCs w:val="false"/>
                <w:iCs/>
                <w:color w:val="000000"/>
                <w:sz w:val="24"/>
                <w:szCs w:val="24"/>
                <w:lang w:eastAsia="en-US"/>
              </w:rPr>
              <w:t>При уклонении или отказе победителя от заключения в установленный срок договора купли-продажи результаты продажи имущества аннулируются, победитель утрачивает право на заключение указанного договора, задаток ему не возвращается.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17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Порядок ознакомления Претендентов с информацией, условиями договора купли-</w:t>
            </w:r>
            <w:r>
              <w:rPr>
                <w:rFonts w:eastAsia="Calibri" w:eastAsiaTheme="minorHAnsi"/>
                <w:b/>
                <w:bCs/>
              </w:rPr>
              <w:t xml:space="preserve">продажи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b/>
                <w:b/>
                <w:bCs/>
                <w:color w:val="000000"/>
                <w:lang w:eastAsia="en-US"/>
              </w:rPr>
            </w:pPr>
            <w:bookmarkStart w:id="7" w:name="_Toc467070617"/>
            <w:r>
              <w:rPr>
                <w:rFonts w:eastAsia="Calibri" w:eastAsiaTheme="minorHAnsi"/>
                <w:color w:val="000000"/>
                <w:lang w:eastAsia="en-US"/>
              </w:rPr>
              <w:t>Любое лицо, независимо от регистрации на электронной площадке Оператора, вправе направить на электронный адрес Оператора, указанный в информационном сообщении, запрос о разъяснении размещенной информации. Запрос разъяснений подлежит рассмотрению Продавцом, если он был получен Оператором, не позднее чем за 5 (пять) рабочих дней до даты и времени окончания приема заявок, указанной в информационном сообщении о проведении продажи имущества, указанных в п.3 раздела 10 информационного сообщения</w:t>
            </w:r>
            <w:bookmarkEnd w:id="7"/>
            <w:r>
              <w:rPr>
                <w:rFonts w:eastAsia="Calibri" w:eastAsiaTheme="minorHAnsi"/>
                <w:color w:val="000000"/>
                <w:lang w:eastAsia="en-US"/>
              </w:rPr>
              <w:t xml:space="preserve"> (Приложение 8).</w:t>
            </w:r>
          </w:p>
          <w:p>
            <w:pPr>
              <w:pStyle w:val="Normal"/>
              <w:spacing w:before="120" w:after="12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В случае направления запроса иностранными лицами такой запрос должен иметь перевод на русский язык.</w:t>
            </w:r>
          </w:p>
          <w:p>
            <w:pPr>
              <w:pStyle w:val="Normal"/>
              <w:spacing w:before="120" w:after="120"/>
              <w:jc w:val="both"/>
              <w:rPr>
                <w:rStyle w:val="Style5"/>
                <w:color w:val="00000A"/>
                <w:u w:val="none"/>
              </w:rPr>
            </w:pPr>
            <w:hyperlink r:id="rId4">
              <w:r>
                <w:rPr/>
              </w:r>
            </w:hyperlink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/>
            </w:pPr>
            <w:r>
              <w:rPr>
                <w:b/>
                <w:iCs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rFonts w:eastAsia="Calibri" w:eastAsiaTheme="minorHAnsi"/>
                <w:b/>
                <w:b/>
                <w:bCs/>
                <w:lang w:eastAsia="en-US"/>
              </w:rPr>
            </w:pPr>
            <w:r>
              <w:rPr>
                <w:rFonts w:eastAsia="Calibri" w:eastAsiaTheme="minorHAnsi"/>
                <w:b/>
                <w:bCs/>
                <w:lang w:eastAsia="en-US"/>
              </w:rPr>
              <w:t>Ограничения участия отдельных категорий физических лиц и юридических лиц в приватизации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firstLine="317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В соответствии со статьей 5 Федерального закона от 21 декабря 2001 года № 178-ФЗ «О приватизации государственного и муниципального имущества» покупателями имущества могут быть любые физические и юридические лица, за исключением:</w:t>
            </w:r>
          </w:p>
          <w:p>
            <w:pPr>
              <w:pStyle w:val="Normal"/>
              <w:ind w:firstLine="317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государственных и муниципальных унитарных предприятий, государственных и муниципальных учреждений;</w:t>
            </w:r>
          </w:p>
          <w:p>
            <w:pPr>
              <w:pStyle w:val="Normal"/>
              <w:ind w:firstLine="317"/>
              <w:jc w:val="both"/>
              <w:rPr>
                <w:rFonts w:eastAsia="Calibri" w:eastAsiaTheme="minorHAnsi"/>
                <w:color w:val="00000A"/>
                <w:lang w:eastAsia="en-US"/>
              </w:rPr>
            </w:pPr>
            <w:r>
              <w:rPr>
                <w:rFonts w:eastAsia="Calibri" w:eastAsiaTheme="minorHAnsi"/>
                <w:color w:val="00000A"/>
                <w:lang w:eastAsia="en-US"/>
              </w:rPr>
              <w:t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Федерального закона от 21 декабря 2001 года № 178-ФЗ «О приватизации государственного и муниципального имущества»;</w:t>
            </w:r>
          </w:p>
          <w:p>
            <w:pPr>
              <w:pStyle w:val="ConsPlusNonformat"/>
              <w:ind w:firstLine="318"/>
              <w:jc w:val="both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      </w:r>
            <w:hyperlink r:id="rId5">
              <w:r>
                <w:rPr>
                  <w:rStyle w:val="Style5"/>
                  <w:rFonts w:cs="Times New Roman" w:ascii="Times New Roman" w:hAnsi="Times New Roman"/>
                  <w:sz w:val="24"/>
                  <w:szCs w:val="24"/>
                </w:rPr>
                <w:t>перечень</w:t>
              </w:r>
            </w:hyperlink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19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</w:rPr>
            </w:pPr>
            <w:r>
              <w:rPr>
                <w:b/>
              </w:rPr>
              <w:t xml:space="preserve">Порядок проведения </w:t>
            </w:r>
            <w:r>
              <w:rPr>
                <w:b/>
                <w:iCs/>
              </w:rPr>
              <w:t>продажи имущества</w:t>
            </w:r>
            <w:r>
              <w:rPr>
                <w:b/>
              </w:rPr>
              <w:t xml:space="preserve"> и определение победителя продажи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eastAsia="Calibri" w:eastAsiaTheme="minorHAnsi"/>
                <w:b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 xml:space="preserve">Продажа имущества проводится в день и во время, указанные </w:t>
            </w:r>
            <w:r>
              <w:rPr>
                <w:rFonts w:eastAsia="Calibri" w:eastAsiaTheme="minorHAnsi"/>
                <w:color w:val="000000"/>
                <w:lang w:eastAsia="en-US"/>
              </w:rPr>
              <w:t>п.5 раздела 10 информационного сообщения</w:t>
            </w:r>
            <w:r>
              <w:rPr>
                <w:rFonts w:eastAsia="Calibri" w:eastAsiaTheme="minorHAnsi"/>
                <w:lang w:eastAsia="en-US"/>
              </w:rPr>
              <w:t>, путем последовательного повышения участниками начальной цены продажи на величину, равную либо кратную величине «шага аукциона» (см. таблицу).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      </w:r>
          </w:p>
          <w:p>
            <w:pPr>
              <w:pStyle w:val="Normal"/>
              <w:ind w:firstLine="54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      </w:r>
          </w:p>
          <w:p>
            <w:pPr>
              <w:pStyle w:val="Normal"/>
              <w:ind w:firstLine="540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      </w:r>
          </w:p>
          <w:p>
            <w:pPr>
              <w:pStyle w:val="Normal"/>
              <w:jc w:val="both"/>
              <w:rPr>
                <w:rFonts w:eastAsia="Calibri" w:eastAsiaTheme="minorHAnsi"/>
                <w:lang w:eastAsia="en-US"/>
              </w:rPr>
            </w:pPr>
            <w:r>
              <w:rPr>
                <w:rFonts w:eastAsia="Calibri" w:eastAsiaTheme="minorHAnsi"/>
                <w:lang w:eastAsia="en-US"/>
              </w:rPr>
              <w:t>Победителем признается участник, предложивший наиболее высокую цену имущества.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Default"/>
              <w:spacing w:before="120" w:after="120"/>
              <w:rPr>
                <w:rFonts w:eastAsia="Calibri" w:eastAsiaTheme="minorHAnsi"/>
                <w:b/>
                <w:b/>
                <w:bCs/>
              </w:rPr>
            </w:pPr>
            <w:r>
              <w:rPr>
                <w:rFonts w:eastAsia="Calibri" w:eastAsiaTheme="minorHAnsi"/>
                <w:b/>
                <w:bCs/>
              </w:rPr>
              <w:t>Сведения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объекту продажи, указанному в Приложении 1, торги без объявления цен</w:t>
            </w:r>
            <w:r>
              <w:rPr>
                <w:b w:val="false"/>
                <w:bCs w:val="false"/>
                <w:sz w:val="24"/>
                <w:szCs w:val="24"/>
              </w:rPr>
              <w:t xml:space="preserve">ы </w:t>
            </w:r>
            <w:r>
              <w:rPr>
                <w:rFonts w:cs="Times New Roman"/>
                <w:b w:val="false"/>
                <w:bCs w:val="false"/>
                <w:i w:val="false"/>
                <w:strike w:val="false"/>
                <w:dstrike w:val="false"/>
                <w:sz w:val="24"/>
                <w:szCs w:val="24"/>
                <w:u w:val="none"/>
              </w:rPr>
              <w:t>07 мая 2019 года</w:t>
            </w:r>
            <w:r>
              <w:rPr>
                <w:b w:val="false"/>
                <w:bCs w:val="false"/>
                <w:sz w:val="24"/>
                <w:szCs w:val="24"/>
              </w:rPr>
              <w:t xml:space="preserve"> при</w:t>
            </w:r>
            <w:r>
              <w:rPr>
                <w:sz w:val="24"/>
                <w:szCs w:val="24"/>
              </w:rPr>
              <w:t xml:space="preserve">знаны несостоявшимися </w:t>
            </w:r>
            <w:r>
              <w:rPr>
                <w:rFonts w:eastAsia="Calibri" w:cs="Times New Roman" w:eastAsiaTheme="minorHAnsi"/>
                <w:b w:val="false"/>
                <w:bCs/>
                <w:i w:val="false"/>
                <w:strike w:val="false"/>
                <w:dstrike w:val="false"/>
                <w:sz w:val="24"/>
                <w:szCs w:val="24"/>
                <w:u w:val="none"/>
              </w:rPr>
              <w:t>в связи с тем, что цена предложенная претендентами, признана экономически нецелесообразной.</w:t>
            </w:r>
          </w:p>
        </w:tc>
      </w:tr>
      <w:tr>
        <w:trPr/>
        <w:tc>
          <w:tcPr>
            <w:tcW w:w="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b/>
                <w:iCs/>
              </w:rPr>
              <w:t>21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2F2F2" w:val="clear"/>
            <w:tcMar>
              <w:left w:w="93" w:type="dxa"/>
            </w:tcMar>
          </w:tcPr>
          <w:p>
            <w:pPr>
              <w:pStyle w:val="Normal"/>
              <w:spacing w:before="120" w:after="120"/>
              <w:rPr>
                <w:b/>
                <w:b/>
                <w:iCs/>
              </w:rPr>
            </w:pPr>
            <w:r>
              <w:rPr>
                <w:rFonts w:eastAsia="Calibri"/>
                <w:b/>
                <w:iCs/>
                <w:color w:val="000000"/>
                <w:lang w:eastAsia="en-US"/>
              </w:rPr>
              <w:t xml:space="preserve">Порядок осмотра объекта </w:t>
            </w:r>
          </w:p>
        </w:tc>
        <w:tc>
          <w:tcPr>
            <w:tcW w:w="72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/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Осмотр объекта продажи производится без взимания платы по предварительному согласованию даты и времени проведения осмотра на основании направленного обращения на электронный адрес: </w:t>
            </w:r>
            <w:r>
              <w:rPr>
                <w:bCs/>
                <w:lang w:val="en-US"/>
              </w:rPr>
              <w:t>kuznetsovo</w:t>
            </w:r>
            <w:r>
              <w:rPr>
                <w:bCs/>
              </w:rPr>
              <w:t>1@</w:t>
            </w:r>
            <w:r>
              <w:rPr>
                <w:bCs/>
                <w:lang w:val="en-US"/>
              </w:rPr>
              <w:t>mail</w:t>
            </w:r>
            <w:r>
              <w:rPr>
                <w:bCs/>
              </w:rPr>
              <w:t>.</w:t>
            </w:r>
            <w:r>
              <w:rPr>
                <w:bCs/>
                <w:lang w:val="en-US"/>
              </w:rPr>
              <w:t>ru</w:t>
            </w:r>
            <w:r>
              <w:rPr/>
              <w:t xml:space="preserve"> </w:t>
            </w:r>
            <w:r>
              <w:rPr>
                <w:bCs/>
              </w:rPr>
              <w:t xml:space="preserve"> либо по телефону: + 7 (49433) 9-76-07.</w:t>
            </w: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 </w:t>
            </w:r>
          </w:p>
          <w:p>
            <w:pPr>
              <w:pStyle w:val="Normal"/>
              <w:jc w:val="both"/>
              <w:rPr/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 xml:space="preserve">В случае направления обращения по электронной почте: </w:t>
            </w:r>
            <w:r>
              <w:rPr>
                <w:rFonts w:eastAsia="Calibri" w:cs="TimesNewRomanPSMT" w:ascii="TimesNewRomanPSMT" w:hAnsi="TimesNewRomanPSMT" w:eastAsiaTheme="minorHAnsi"/>
                <w:bCs/>
                <w:color w:val="000000"/>
                <w:sz w:val="24"/>
                <w:szCs w:val="24"/>
                <w:lang w:val="en-US" w:eastAsia="en-US"/>
              </w:rPr>
              <w:t>sudislavl@adm44.ru</w:t>
            </w:r>
            <w:r>
              <w:rPr>
                <w:bCs/>
              </w:rPr>
              <w:t xml:space="preserve"> необходимо </w:t>
            </w: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указать следующие данные: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тема письма: Запрос на осмотр объекта продажи (объекта);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Ф.И.О. лица, уполномоченного на осмотр объекта продажи (объекта) (физического лица, индивидуального предпринимателя, руководителя юридического лица или их представителей);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наименование юридического лица (для юридического лица);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почтовый адрес или адрес электронной почты, контактный телефон;</w:t>
            </w:r>
          </w:p>
          <w:p>
            <w:pPr>
              <w:pStyle w:val="Normal"/>
              <w:jc w:val="both"/>
              <w:rPr>
                <w:rFonts w:ascii="TimesNewRomanPSMT" w:hAnsi="TimesNewRomanPSMT" w:eastAsia="Calibri" w:cs="TimesNewRomanPSMT" w:eastAsiaTheme="minorHAnsi"/>
                <w:color w:val="000000"/>
                <w:lang w:eastAsia="en-US"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дата аукциона;</w:t>
            </w:r>
          </w:p>
          <w:p>
            <w:pPr>
              <w:pStyle w:val="Normal"/>
              <w:jc w:val="both"/>
              <w:rPr>
                <w:iCs/>
              </w:rPr>
            </w:pPr>
            <w:r>
              <w:rPr>
                <w:rFonts w:eastAsia="Calibri" w:cs="TimesNewRomanPSMT" w:ascii="TimesNewRomanPSMT" w:hAnsi="TimesNewRomanPSMT" w:eastAsiaTheme="minorHAnsi"/>
                <w:color w:val="000000"/>
                <w:lang w:eastAsia="en-US"/>
              </w:rPr>
              <w:t>- местоположение (адрес) объекта продажи (объекта).</w:t>
            </w:r>
          </w:p>
        </w:tc>
      </w:tr>
    </w:tbl>
    <w:p>
      <w:pPr>
        <w:sectPr>
          <w:type w:val="nextPage"/>
          <w:pgSz w:w="11906" w:h="16838"/>
          <w:pgMar w:left="1418" w:right="567" w:header="0" w:top="1134" w:footer="0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jc w:val="right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Таблица</w:t>
      </w:r>
    </w:p>
    <w:p>
      <w:pPr>
        <w:pStyle w:val="Normal"/>
        <w:jc w:val="center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Информация</w:t>
      </w:r>
    </w:p>
    <w:p>
      <w:pPr>
        <w:pStyle w:val="Normal"/>
        <w:jc w:val="center"/>
        <w:rPr/>
      </w:pPr>
      <w:r>
        <w:rPr>
          <w:rFonts w:eastAsia="MS Mincho"/>
          <w:sz w:val="28"/>
          <w:szCs w:val="28"/>
        </w:rPr>
        <w:t>об условиях приватизации муниципального имущества Судиславского муниципального района Костромской области,</w:t>
      </w:r>
    </w:p>
    <w:p>
      <w:pPr>
        <w:pStyle w:val="Normal"/>
        <w:jc w:val="center"/>
        <w:rPr/>
      </w:pPr>
      <w:r>
        <w:rPr>
          <w:rFonts w:eastAsia="MS Mincho"/>
          <w:sz w:val="28"/>
          <w:szCs w:val="28"/>
        </w:rPr>
        <w:t>предлагаемого к продаже на аукционе 03 августа 2020 года</w:t>
      </w:r>
    </w:p>
    <w:p>
      <w:pPr>
        <w:pStyle w:val="Normal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</w:r>
    </w:p>
    <w:tbl>
      <w:tblPr>
        <w:tblW w:w="14742" w:type="dxa"/>
        <w:jc w:val="left"/>
        <w:tblInd w:w="9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9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66"/>
        <w:gridCol w:w="3971"/>
        <w:gridCol w:w="1843"/>
        <w:gridCol w:w="1133"/>
        <w:gridCol w:w="1277"/>
        <w:gridCol w:w="1134"/>
        <w:gridCol w:w="1"/>
        <w:gridCol w:w="1843"/>
        <w:gridCol w:w="1841"/>
        <w:gridCol w:w="2"/>
        <w:gridCol w:w="1129"/>
      </w:tblGrid>
      <w:tr>
        <w:trPr>
          <w:trHeight w:val="20" w:hRule="atLeast"/>
        </w:trPr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r>
              <w:rPr>
                <w:sz w:val="22"/>
                <w:szCs w:val="22"/>
              </w:rPr>
              <w:t>лота</w:t>
            </w:r>
          </w:p>
        </w:tc>
        <w:tc>
          <w:tcPr>
            <w:tcW w:w="397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объекта продажи, технические характеристики</w:t>
            </w:r>
          </w:p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(местоположение) объекта</w:t>
            </w:r>
          </w:p>
        </w:tc>
        <w:tc>
          <w:tcPr>
            <w:tcW w:w="35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Начальная цена продажи, 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руб.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 xml:space="preserve">Начальная цена,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bookmarkStart w:id="8" w:name="_GoBack"/>
            <w:bookmarkEnd w:id="8"/>
            <w:r>
              <w:rPr>
                <w:sz w:val="22"/>
                <w:szCs w:val="22"/>
              </w:rPr>
              <w:t>руб</w:t>
            </w:r>
          </w:p>
        </w:tc>
        <w:tc>
          <w:tcPr>
            <w:tcW w:w="184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Величина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ния началь-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цены </w:t>
            </w:r>
          </w:p>
          <w:p>
            <w:pPr>
              <w:pStyle w:val="Normal"/>
              <w:widowControl w:val="false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(«шаг аукциона») руб.</w:t>
            </w:r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Задаток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(20 % от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началь-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ной </w:t>
            </w:r>
          </w:p>
          <w:p>
            <w:pPr>
              <w:pStyle w:val="Normal"/>
              <w:widowControl w:val="fals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цены), руб.</w:t>
            </w:r>
          </w:p>
        </w:tc>
      </w:tr>
      <w:tr>
        <w:trPr>
          <w:trHeight w:val="192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Всего 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НДС)</w:t>
            </w:r>
          </w:p>
        </w:tc>
        <w:tc>
          <w:tcPr>
            <w:tcW w:w="241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</w:t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29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977" w:hRule="atLeast"/>
        </w:trPr>
        <w:tc>
          <w:tcPr>
            <w:tcW w:w="566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397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3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Объект недвижимости 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(с НДС)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Зем.</w:t>
            </w:r>
          </w:p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участок</w:t>
            </w:r>
          </w:p>
        </w:tc>
        <w:tc>
          <w:tcPr>
            <w:tcW w:w="1844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841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131" w:type="dxa"/>
            <w:gridSpan w:val="2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>
          <w:trHeight w:val="20" w:hRule="atLeast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незавершенный строительством лечебный корпус 4-этажный, общая площадь 1289,5 кв. м, лит. А, с одновременным отчуждением земельного участка для строительства лечебного корпуса, общая площадь 2812 кв. м, кадастровый номер 44:21:130501:50, категория земель: земли населенных пунктов. Адрес объекта: Костромская обл., п. Судиславль, ул. Октябрьская, д. 15.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widowControl w:val="false"/>
              <w:jc w:val="center"/>
              <w:rPr/>
            </w:pPr>
            <w:r>
              <w:rPr>
                <w:sz w:val="22"/>
                <w:szCs w:val="22"/>
              </w:rPr>
              <w:t>Костромская область, Судиславский район, п. Судиславль, ул. Октябрьская, д. 15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2 539 000</w:t>
            </w:r>
          </w:p>
        </w:tc>
        <w:tc>
          <w:tcPr>
            <w:tcW w:w="1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2 330 000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209 000</w:t>
            </w:r>
          </w:p>
        </w:tc>
        <w:tc>
          <w:tcPr>
            <w:tcW w:w="18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2 539 000</w:t>
            </w:r>
          </w:p>
        </w:tc>
        <w:tc>
          <w:tcPr>
            <w:tcW w:w="1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>50 780</w:t>
            </w:r>
          </w:p>
        </w:tc>
        <w:tc>
          <w:tcPr>
            <w:tcW w:w="11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3" w:type="dxa"/>
            </w:tcMar>
          </w:tcPr>
          <w:p>
            <w:pPr>
              <w:pStyle w:val="Normal"/>
              <w:ind w:left="-108" w:right="-108" w:hanging="0"/>
              <w:jc w:val="center"/>
              <w:rPr/>
            </w:pPr>
            <w:r>
              <w:rPr>
                <w:sz w:val="22"/>
                <w:szCs w:val="22"/>
              </w:rPr>
              <w:t xml:space="preserve">507 800 </w:t>
            </w:r>
          </w:p>
        </w:tc>
      </w:tr>
    </w:tbl>
    <w:p>
      <w:pPr>
        <w:sectPr>
          <w:type w:val="nextPage"/>
          <w:pgSz w:orient="landscape" w:w="16838" w:h="11906"/>
          <w:pgMar w:left="1134" w:right="1134" w:header="0" w:top="1418" w:footer="0" w:bottom="567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rPr/>
      </w:pPr>
      <w:r>
        <w:rPr/>
      </w:r>
    </w:p>
    <w:sectPr>
      <w:type w:val="nextPage"/>
      <w:pgSz w:w="11906" w:h="16838"/>
      <w:pgMar w:left="1418" w:right="567" w:header="0" w:top="1134" w:footer="0" w:bottom="1134" w:gutter="0"/>
      <w:pgNumType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NewRomanPSMT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 Bullet 3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Plain Text" w:uiPriority="0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link w:val="10"/>
    <w:qFormat/>
    <w:rsid w:val="00016437"/>
    <w:pPr>
      <w:keepNext w:val="true"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Normal"/>
    <w:link w:val="21"/>
    <w:qFormat/>
    <w:rsid w:val="00016437"/>
    <w:pPr>
      <w:keepNext w:val="true"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Normal"/>
    <w:link w:val="30"/>
    <w:qFormat/>
    <w:rsid w:val="00016437"/>
    <w:pPr>
      <w:keepNext w:val="true"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Normal"/>
    <w:link w:val="41"/>
    <w:uiPriority w:val="9"/>
    <w:qFormat/>
    <w:rsid w:val="00016437"/>
    <w:pPr>
      <w:keepNext w:val="true"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Normal"/>
    <w:link w:val="50"/>
    <w:uiPriority w:val="9"/>
    <w:qFormat/>
    <w:rsid w:val="00016437"/>
    <w:pPr>
      <w:keepNext w:val="true"/>
      <w:outlineLvl w:val="4"/>
    </w:pPr>
    <w:rPr>
      <w:b/>
      <w:i/>
      <w:sz w:val="26"/>
      <w:szCs w:val="26"/>
    </w:rPr>
  </w:style>
  <w:style w:type="paragraph" w:styleId="6">
    <w:name w:val="Heading 6"/>
    <w:basedOn w:val="Normal"/>
    <w:link w:val="60"/>
    <w:uiPriority w:val="9"/>
    <w:qFormat/>
    <w:rsid w:val="00016437"/>
    <w:pPr>
      <w:keepNext w:val="true"/>
      <w:ind w:firstLine="709"/>
      <w:jc w:val="right"/>
      <w:outlineLvl w:val="5"/>
    </w:pPr>
    <w:rPr>
      <w:b/>
      <w:sz w:val="26"/>
      <w:szCs w:val="26"/>
    </w:rPr>
  </w:style>
  <w:style w:type="paragraph" w:styleId="7">
    <w:name w:val="Heading 7"/>
    <w:basedOn w:val="Normal"/>
    <w:link w:val="70"/>
    <w:qFormat/>
    <w:rsid w:val="00016437"/>
    <w:pPr>
      <w:tabs>
        <w:tab w:val="left" w:pos="3469" w:leader="none"/>
      </w:tabs>
      <w:spacing w:before="240" w:after="60"/>
      <w:ind w:left="3469" w:hanging="1296"/>
      <w:outlineLvl w:val="6"/>
    </w:pPr>
    <w:rPr/>
  </w:style>
  <w:style w:type="paragraph" w:styleId="8">
    <w:name w:val="Heading 8"/>
    <w:basedOn w:val="Normal"/>
    <w:link w:val="80"/>
    <w:uiPriority w:val="9"/>
    <w:qFormat/>
    <w:rsid w:val="00016437"/>
    <w:pPr>
      <w:keepNext w:val="true"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Normal"/>
    <w:link w:val="90"/>
    <w:uiPriority w:val="9"/>
    <w:qFormat/>
    <w:rsid w:val="00016437"/>
    <w:pPr>
      <w:keepNext w:val="true"/>
      <w:overflowPunct w:val="false"/>
      <w:jc w:val="center"/>
      <w:outlineLvl w:val="8"/>
    </w:pPr>
    <w:rPr>
      <w:bCs/>
      <w:i/>
      <w:i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16437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character" w:styleId="21" w:customStyle="1">
    <w:name w:val="Заголовок 2 Знак"/>
    <w:basedOn w:val="DefaultParagraphFont"/>
    <w:link w:val="20"/>
    <w:qFormat/>
    <w:rsid w:val="00016437"/>
    <w:rPr>
      <w:rFonts w:ascii="Cambria" w:hAnsi="Cambria" w:eastAsia="Times New Roman" w:cs="Times New Roman"/>
      <w:b/>
      <w:bCs/>
      <w:color w:val="4F81BD"/>
      <w:sz w:val="26"/>
      <w:szCs w:val="26"/>
      <w:lang w:eastAsia="ru-RU"/>
    </w:rPr>
  </w:style>
  <w:style w:type="character" w:styleId="31" w:customStyle="1">
    <w:name w:val="Заголовок 3 Знак"/>
    <w:basedOn w:val="DefaultParagraphFont"/>
    <w:link w:val="3"/>
    <w:qFormat/>
    <w:rsid w:val="00016437"/>
    <w:rPr>
      <w:rFonts w:ascii="Cambria" w:hAnsi="Cambria" w:eastAsia="Times New Roman" w:cs="Times New Roman"/>
      <w:b/>
      <w:bCs/>
      <w:color w:val="4F81BD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0"/>
    <w:uiPriority w:val="9"/>
    <w:qFormat/>
    <w:rsid w:val="00016437"/>
    <w:rPr>
      <w:rFonts w:ascii="Cambria" w:hAnsi="Cambria" w:eastAsia="Times New Roman" w:cs="Times New Roman"/>
      <w:b/>
      <w:bCs/>
      <w:i/>
      <w:iCs/>
      <w:color w:val="4F81BD"/>
      <w:sz w:val="24"/>
      <w:szCs w:val="24"/>
      <w:lang w:eastAsia="ru-RU"/>
    </w:rPr>
  </w:style>
  <w:style w:type="character" w:styleId="51" w:customStyle="1">
    <w:name w:val="Заголовок 5 Знак"/>
    <w:basedOn w:val="DefaultParagraphFont"/>
    <w:link w:val="5"/>
    <w:uiPriority w:val="9"/>
    <w:qFormat/>
    <w:rsid w:val="00016437"/>
    <w:rPr>
      <w:rFonts w:ascii="Times New Roman" w:hAnsi="Times New Roman" w:eastAsia="Times New Roman" w:cs="Times New Roman"/>
      <w:b/>
      <w:i/>
      <w:sz w:val="26"/>
      <w:szCs w:val="26"/>
      <w:lang w:eastAsia="ru-RU"/>
    </w:rPr>
  </w:style>
  <w:style w:type="character" w:styleId="61" w:customStyle="1">
    <w:name w:val="Заголовок 6 Знак"/>
    <w:basedOn w:val="DefaultParagraphFont"/>
    <w:link w:val="6"/>
    <w:uiPriority w:val="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71" w:customStyle="1">
    <w:name w:val="Заголовок 7 Знак"/>
    <w:basedOn w:val="DefaultParagraphFont"/>
    <w:link w:val="7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" w:customStyle="1">
    <w:name w:val="Заголовок 8 Знак"/>
    <w:basedOn w:val="DefaultParagraphFont"/>
    <w:link w:val="8"/>
    <w:uiPriority w:val="9"/>
    <w:qFormat/>
    <w:rsid w:val="00016437"/>
    <w:rPr>
      <w:rFonts w:ascii="Cambria" w:hAnsi="Cambria" w:eastAsia="Times New Roman" w:cs="Times New Roman"/>
      <w:color w:val="404040"/>
      <w:sz w:val="20"/>
      <w:szCs w:val="20"/>
      <w:lang w:eastAsia="ru-RU"/>
    </w:rPr>
  </w:style>
  <w:style w:type="character" w:styleId="91" w:customStyle="1">
    <w:name w:val="Заголовок 9 Знак"/>
    <w:basedOn w:val="DefaultParagraphFont"/>
    <w:link w:val="9"/>
    <w:uiPriority w:val="9"/>
    <w:qFormat/>
    <w:rsid w:val="00016437"/>
    <w:rPr>
      <w:rFonts w:ascii="Times New Roman" w:hAnsi="Times New Roman" w:eastAsia="Times New Roman" w:cs="Times New Roman"/>
      <w:bCs/>
      <w:i/>
      <w:iCs/>
      <w:sz w:val="26"/>
      <w:szCs w:val="26"/>
      <w:lang w:eastAsia="ru-RU"/>
    </w:rPr>
  </w:style>
  <w:style w:type="character" w:styleId="Style5">
    <w:name w:val="Интернет-ссылка"/>
    <w:uiPriority w:val="99"/>
    <w:unhideWhenUsed/>
    <w:rsid w:val="00016437"/>
    <w:rPr>
      <w:color w:val="0000FF"/>
      <w:u w:val="single"/>
    </w:rPr>
  </w:style>
  <w:style w:type="character" w:styleId="Style6" w:customStyle="1">
    <w:name w:val="Верхний колонтитул Знак"/>
    <w:basedOn w:val="DefaultParagraphFont"/>
    <w:link w:val="a6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7" w:customStyle="1">
    <w:name w:val="Нижний колонтитул Знак"/>
    <w:basedOn w:val="DefaultParagraphFont"/>
    <w:link w:val="a8"/>
    <w:uiPriority w:val="99"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8" w:customStyle="1">
    <w:name w:val="Текст выноски Знак"/>
    <w:basedOn w:val="DefaultParagraphFont"/>
    <w:link w:val="aa"/>
    <w:uiPriority w:val="99"/>
    <w:semiHidden/>
    <w:qFormat/>
    <w:rsid w:val="00016437"/>
    <w:rPr>
      <w:rFonts w:ascii="Tahoma" w:hAnsi="Tahoma" w:eastAsia="Times New Roman" w:cs="Tahoma"/>
      <w:sz w:val="16"/>
      <w:szCs w:val="16"/>
      <w:lang w:eastAsia="ru-RU"/>
    </w:rPr>
  </w:style>
  <w:style w:type="character" w:styleId="22" w:customStyle="1">
    <w:name w:val="Основной текст с отступом 2 Знак"/>
    <w:basedOn w:val="DefaultParagraphFont"/>
    <w:link w:val="22"/>
    <w:uiPriority w:val="99"/>
    <w:semiHidden/>
    <w:qFormat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9" w:customStyle="1">
    <w:name w:val="Текст Знак"/>
    <w:basedOn w:val="DefaultParagraphFont"/>
    <w:link w:val="af"/>
    <w:qFormat/>
    <w:rsid w:val="00016437"/>
    <w:rPr>
      <w:rFonts w:ascii="Courier New" w:hAnsi="Courier New" w:eastAsia="Times New Roman" w:cs="Times New Roman"/>
      <w:sz w:val="20"/>
      <w:szCs w:val="20"/>
      <w:lang w:eastAsia="ru-RU"/>
    </w:rPr>
  </w:style>
  <w:style w:type="character" w:styleId="12" w:customStyle="1">
    <w:name w:val="Ариал Знак1"/>
    <w:link w:val="af3"/>
    <w:qFormat/>
    <w:locked/>
    <w:rsid w:val="00016437"/>
    <w:rPr>
      <w:rFonts w:ascii="Arial" w:hAnsi="Arial" w:cs="Arial"/>
    </w:rPr>
  </w:style>
  <w:style w:type="character" w:styleId="Style10" w:customStyle="1">
    <w:name w:val="Ариал Таблица Знак"/>
    <w:link w:val="af6"/>
    <w:qFormat/>
    <w:locked/>
    <w:rsid w:val="00016437"/>
    <w:rPr>
      <w:rFonts w:ascii="Arial" w:hAnsi="Arial" w:cs="Arial"/>
    </w:rPr>
  </w:style>
  <w:style w:type="character" w:styleId="Style11" w:customStyle="1">
    <w:name w:val="Текст сноски Знак"/>
    <w:basedOn w:val="DefaultParagraphFont"/>
    <w:link w:val="af7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Footnotereference">
    <w:name w:val="footnote reference"/>
    <w:unhideWhenUsed/>
    <w:qFormat/>
    <w:rsid w:val="00016437"/>
    <w:rPr>
      <w:vertAlign w:val="superscript"/>
    </w:rPr>
  </w:style>
  <w:style w:type="character" w:styleId="Pagenumber">
    <w:name w:val="page number"/>
    <w:basedOn w:val="DefaultParagraphFont"/>
    <w:qFormat/>
    <w:rsid w:val="00016437"/>
    <w:rPr/>
  </w:style>
  <w:style w:type="character" w:styleId="Annotationreference">
    <w:name w:val="annotation reference"/>
    <w:uiPriority w:val="99"/>
    <w:unhideWhenUsed/>
    <w:qFormat/>
    <w:rsid w:val="00016437"/>
    <w:rPr>
      <w:sz w:val="16"/>
      <w:szCs w:val="16"/>
    </w:rPr>
  </w:style>
  <w:style w:type="character" w:styleId="Style12" w:customStyle="1">
    <w:name w:val="Текст примечания Знак"/>
    <w:basedOn w:val="DefaultParagraphFont"/>
    <w:link w:val="afc"/>
    <w:uiPriority w:val="99"/>
    <w:qFormat/>
    <w:rsid w:val="00016437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 w:customStyle="1">
    <w:name w:val="Тема примечания Знак"/>
    <w:basedOn w:val="Style12"/>
    <w:link w:val="afe"/>
    <w:uiPriority w:val="99"/>
    <w:semiHidden/>
    <w:qFormat/>
    <w:rsid w:val="00016437"/>
    <w:rPr>
      <w:rFonts w:ascii="Times New Roman" w:hAnsi="Times New Roman" w:eastAsia="Times New Roman" w:cs="Times New Roman"/>
      <w:b/>
      <w:bCs/>
      <w:sz w:val="20"/>
      <w:szCs w:val="20"/>
      <w:lang w:eastAsia="ru-RU"/>
    </w:rPr>
  </w:style>
  <w:style w:type="character" w:styleId="Style14" w:customStyle="1">
    <w:name w:val="Основной текст с отступом Знак"/>
    <w:basedOn w:val="DefaultParagraphFont"/>
    <w:link w:val="aff0"/>
    <w:uiPriority w:val="99"/>
    <w:qFormat/>
    <w:rsid w:val="00016437"/>
    <w:rPr>
      <w:rFonts w:ascii="Times New Roman" w:hAnsi="Times New Roman" w:eastAsia="Times New Roman" w:cs="Times New Roman"/>
      <w:b/>
      <w:sz w:val="26"/>
      <w:szCs w:val="26"/>
      <w:lang w:eastAsia="ru-RU"/>
    </w:rPr>
  </w:style>
  <w:style w:type="character" w:styleId="Style15" w:customStyle="1">
    <w:name w:val="Основной текст Знак"/>
    <w:basedOn w:val="DefaultParagraphFont"/>
    <w:link w:val="aff2"/>
    <w:uiPriority w:val="99"/>
    <w:qFormat/>
    <w:rsid w:val="00016437"/>
    <w:rPr>
      <w:rFonts w:ascii="Times New Roman" w:hAnsi="Times New Roman" w:eastAsia="Times New Roman" w:cs="Times New Roman"/>
      <w:i/>
      <w:sz w:val="26"/>
      <w:szCs w:val="26"/>
      <w:lang w:eastAsia="ru-RU"/>
    </w:rPr>
  </w:style>
  <w:style w:type="character" w:styleId="23" w:customStyle="1">
    <w:name w:val="Основной текст 2 Знак"/>
    <w:basedOn w:val="DefaultParagraphFont"/>
    <w:link w:val="24"/>
    <w:uiPriority w:val="99"/>
    <w:qFormat/>
    <w:rsid w:val="00016437"/>
    <w:rPr>
      <w:rFonts w:ascii="Times New Roman" w:hAnsi="Times New Roman" w:eastAsia="Times New Roman" w:cs="Times New Roman"/>
      <w:i/>
      <w:color w:val="FF0000"/>
      <w:sz w:val="26"/>
      <w:szCs w:val="26"/>
      <w:lang w:eastAsia="ru-RU"/>
    </w:rPr>
  </w:style>
  <w:style w:type="character" w:styleId="32" w:customStyle="1">
    <w:name w:val="Основной текст 3 Знак"/>
    <w:basedOn w:val="DefaultParagraphFont"/>
    <w:link w:val="33"/>
    <w:uiPriority w:val="99"/>
    <w:qFormat/>
    <w:rsid w:val="00016437"/>
    <w:rPr>
      <w:rFonts w:ascii="Times New Roman" w:hAnsi="Times New Roman" w:eastAsia="Times New Roman" w:cs="Times New Roman"/>
      <w:sz w:val="26"/>
      <w:szCs w:val="26"/>
      <w:lang w:eastAsia="ru-RU"/>
    </w:rPr>
  </w:style>
  <w:style w:type="character" w:styleId="33" w:customStyle="1">
    <w:name w:val="Основной текст с отступом 3 Знак"/>
    <w:basedOn w:val="DefaultParagraphFont"/>
    <w:link w:val="35"/>
    <w:uiPriority w:val="99"/>
    <w:qFormat/>
    <w:rsid w:val="00016437"/>
    <w:rPr>
      <w:rFonts w:ascii="Times New Roman" w:hAnsi="Times New Roman" w:eastAsia="Times New Roman" w:cs="Times New Roman"/>
      <w:i/>
      <w:color w:val="808080"/>
      <w:sz w:val="24"/>
      <w:szCs w:val="24"/>
      <w:lang w:eastAsia="ru-RU"/>
    </w:rPr>
  </w:style>
  <w:style w:type="character" w:styleId="Style16" w:customStyle="1">
    <w:name w:val="Обычный (веб) Знак"/>
    <w:link w:val="ad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7" w:customStyle="1">
    <w:name w:val="Текст документа Знак"/>
    <w:link w:val="aff7"/>
    <w:uiPriority w:val="99"/>
    <w:qFormat/>
    <w:locked/>
    <w:rsid w:val="00016437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llowedHyperlink">
    <w:name w:val="FollowedHyperlink"/>
    <w:uiPriority w:val="99"/>
    <w:semiHidden/>
    <w:unhideWhenUsed/>
    <w:qFormat/>
    <w:rsid w:val="00016437"/>
    <w:rPr>
      <w:color w:val="800080"/>
      <w:u w:val="single"/>
    </w:rPr>
  </w:style>
  <w:style w:type="character" w:styleId="Style18" w:customStyle="1">
    <w:name w:val="Текст_бюл Знак"/>
    <w:link w:val="a"/>
    <w:qFormat/>
    <w:rsid w:val="00266c24"/>
    <w:rPr>
      <w:rFonts w:ascii="Times New Roman" w:hAnsi="Times New Roman" w:eastAsia="MS Mincho" w:cs="Times New Roman"/>
      <w:bCs/>
      <w:sz w:val="26"/>
      <w:szCs w:val="24"/>
      <w:lang w:eastAsia="ru-RU"/>
    </w:rPr>
  </w:style>
  <w:style w:type="character" w:styleId="FontStyle29" w:customStyle="1">
    <w:name w:val="Font Style29"/>
    <w:basedOn w:val="DefaultParagraphFont"/>
    <w:uiPriority w:val="99"/>
    <w:qFormat/>
    <w:rsid w:val="008e4feb"/>
    <w:rPr>
      <w:rFonts w:ascii="Times New Roman" w:hAnsi="Times New Roman" w:cs="Times New Roman"/>
      <w:color w:val="000000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color w:val="0000FF"/>
    </w:rPr>
  </w:style>
  <w:style w:type="character" w:styleId="ListLabel11">
    <w:name w:val="ListLabel 11"/>
    <w:qFormat/>
    <w:rPr>
      <w:rFonts w:cs="Symbol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Wingdings"/>
    </w:rPr>
  </w:style>
  <w:style w:type="character" w:styleId="ListLabel14">
    <w:name w:val="ListLabel 14"/>
    <w:qFormat/>
    <w:rPr>
      <w:rFonts w:cs="Symbol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Wingdings"/>
    </w:rPr>
  </w:style>
  <w:style w:type="character" w:styleId="ListLabel17">
    <w:name w:val="ListLabel 17"/>
    <w:qFormat/>
    <w:rPr>
      <w:rFonts w:cs="Symbol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cs="Wingdings"/>
    </w:rPr>
  </w:style>
  <w:style w:type="character" w:styleId="ListLabel20">
    <w:name w:val="ListLabel 20"/>
    <w:qFormat/>
    <w:rPr>
      <w:rFonts w:eastAsia="Times New Roman"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0">
    <w:name w:val="Body Text"/>
    <w:basedOn w:val="Normal"/>
    <w:link w:val="aff3"/>
    <w:uiPriority w:val="99"/>
    <w:unhideWhenUsed/>
    <w:rsid w:val="00016437"/>
    <w:pPr/>
    <w:rPr>
      <w:i/>
      <w:sz w:val="26"/>
      <w:szCs w:val="26"/>
    </w:rPr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111" w:customStyle="1">
    <w:name w:val="заголовок 11"/>
    <w:basedOn w:val="Normal"/>
    <w:qFormat/>
    <w:rsid w:val="00016437"/>
    <w:pPr>
      <w:keepNext w:val="true"/>
      <w:snapToGrid w:val="false"/>
      <w:jc w:val="center"/>
    </w:pPr>
    <w:rPr>
      <w:szCs w:val="20"/>
    </w:rPr>
  </w:style>
  <w:style w:type="paragraph" w:styleId="Rvps1" w:customStyle="1">
    <w:name w:val="rvps1"/>
    <w:basedOn w:val="Normal"/>
    <w:qFormat/>
    <w:rsid w:val="00016437"/>
    <w:pPr>
      <w:jc w:val="center"/>
    </w:pPr>
    <w:rPr/>
  </w:style>
  <w:style w:type="paragraph" w:styleId="ListParagraph">
    <w:name w:val="List Paragraph"/>
    <w:basedOn w:val="Normal"/>
    <w:uiPriority w:val="34"/>
    <w:qFormat/>
    <w:rsid w:val="00016437"/>
    <w:pPr>
      <w:spacing w:before="0" w:after="0"/>
      <w:ind w:left="720" w:hanging="0"/>
      <w:contextualSpacing/>
    </w:pPr>
    <w:rPr/>
  </w:style>
  <w:style w:type="paragraph" w:styleId="13">
    <w:name w:val="TOC 1"/>
    <w:basedOn w:val="Normal"/>
    <w:autoRedefine/>
    <w:uiPriority w:val="39"/>
    <w:qFormat/>
    <w:rsid w:val="00016437"/>
    <w:pPr>
      <w:ind w:left="34" w:firstLine="1"/>
      <w:jc w:val="both"/>
    </w:pPr>
    <w:rPr/>
  </w:style>
  <w:style w:type="paragraph" w:styleId="24">
    <w:name w:val="TOC 2"/>
    <w:basedOn w:val="Normal"/>
    <w:autoRedefine/>
    <w:uiPriority w:val="39"/>
    <w:qFormat/>
    <w:rsid w:val="00016437"/>
    <w:pPr>
      <w:tabs>
        <w:tab w:val="right" w:pos="10196" w:leader="dot"/>
      </w:tabs>
      <w:ind w:left="0" w:hanging="0"/>
    </w:pPr>
    <w:rPr>
      <w:rFonts w:eastAsia="MS Mincho"/>
      <w:b/>
      <w:i/>
      <w:iCs/>
    </w:rPr>
  </w:style>
  <w:style w:type="paragraph" w:styleId="Style24">
    <w:name w:val="Header"/>
    <w:basedOn w:val="Normal"/>
    <w:link w:val="a7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9"/>
    <w:uiPriority w:val="99"/>
    <w:unhideWhenUsed/>
    <w:rsid w:val="00016437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b"/>
    <w:uiPriority w:val="99"/>
    <w:semiHidden/>
    <w:unhideWhenUsed/>
    <w:qFormat/>
    <w:rsid w:val="00016437"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link w:val="ae"/>
    <w:qFormat/>
    <w:rsid w:val="00016437"/>
    <w:pPr>
      <w:spacing w:beforeAutospacing="1" w:afterAutospacing="1"/>
    </w:pPr>
    <w:rPr/>
  </w:style>
  <w:style w:type="paragraph" w:styleId="Times12" w:customStyle="1">
    <w:name w:val="Times 12"/>
    <w:basedOn w:val="Normal"/>
    <w:uiPriority w:val="99"/>
    <w:qFormat/>
    <w:rsid w:val="00016437"/>
    <w:pPr>
      <w:overflowPunct w:val="false"/>
      <w:ind w:firstLine="567"/>
      <w:jc w:val="both"/>
    </w:pPr>
    <w:rPr>
      <w:bCs/>
      <w:szCs w:val="22"/>
    </w:rPr>
  </w:style>
  <w:style w:type="paragraph" w:styleId="Rvps9" w:customStyle="1">
    <w:name w:val="rvps9"/>
    <w:basedOn w:val="Normal"/>
    <w:qFormat/>
    <w:rsid w:val="00016437"/>
    <w:pPr>
      <w:jc w:val="both"/>
    </w:pPr>
    <w:rPr/>
  </w:style>
  <w:style w:type="paragraph" w:styleId="34" w:customStyle="1">
    <w:name w:val="Стиль3"/>
    <w:basedOn w:val="BodyTextIndent2"/>
    <w:qFormat/>
    <w:rsid w:val="00016437"/>
    <w:pPr>
      <w:widowControl w:val="false"/>
      <w:tabs>
        <w:tab w:val="left" w:pos="1307" w:leader="none"/>
      </w:tabs>
      <w:spacing w:lineRule="auto" w:line="240" w:before="0" w:after="0"/>
      <w:ind w:left="1080" w:hanging="0"/>
      <w:jc w:val="both"/>
    </w:pPr>
    <w:rPr>
      <w:szCs w:val="20"/>
    </w:rPr>
  </w:style>
  <w:style w:type="paragraph" w:styleId="BodyTextIndent2">
    <w:name w:val="Body Text Indent 2"/>
    <w:basedOn w:val="Normal"/>
    <w:link w:val="23"/>
    <w:uiPriority w:val="99"/>
    <w:semiHidden/>
    <w:unhideWhenUsed/>
    <w:qFormat/>
    <w:rsid w:val="00016437"/>
    <w:pPr>
      <w:spacing w:lineRule="auto" w:line="480" w:before="0" w:after="120"/>
      <w:ind w:left="283" w:hanging="0"/>
    </w:pPr>
    <w:rPr/>
  </w:style>
  <w:style w:type="paragraph" w:styleId="PlainText">
    <w:name w:val="Plain Text"/>
    <w:basedOn w:val="Normal"/>
    <w:link w:val="af0"/>
    <w:qFormat/>
    <w:rsid w:val="00016437"/>
    <w:pPr>
      <w:snapToGrid w:val="false"/>
    </w:pPr>
    <w:rPr>
      <w:rFonts w:ascii="Courier New" w:hAnsi="Courier New"/>
      <w:sz w:val="20"/>
      <w:szCs w:val="20"/>
    </w:rPr>
  </w:style>
  <w:style w:type="paragraph" w:styleId="Style26" w:customStyle="1">
    <w:name w:val="Таблица шапка"/>
    <w:basedOn w:val="Normal"/>
    <w:qFormat/>
    <w:rsid w:val="00016437"/>
    <w:pPr>
      <w:keepNext w:val="true"/>
      <w:snapToGrid w:val="false"/>
      <w:spacing w:before="40" w:after="40"/>
      <w:ind w:left="57" w:right="57" w:hanging="0"/>
    </w:pPr>
    <w:rPr>
      <w:sz w:val="22"/>
      <w:szCs w:val="20"/>
    </w:rPr>
  </w:style>
  <w:style w:type="paragraph" w:styleId="Style27" w:customStyle="1">
    <w:name w:val="Таблица текст"/>
    <w:basedOn w:val="Normal"/>
    <w:qFormat/>
    <w:rsid w:val="00016437"/>
    <w:pPr>
      <w:snapToGrid w:val="false"/>
      <w:spacing w:before="40" w:after="40"/>
      <w:ind w:left="57" w:right="57" w:hanging="0"/>
    </w:pPr>
    <w:rPr>
      <w:szCs w:val="20"/>
    </w:rPr>
  </w:style>
  <w:style w:type="paragraph" w:styleId="Style28" w:customStyle="1">
    <w:name w:val="Ариал"/>
    <w:basedOn w:val="Normal"/>
    <w:link w:val="13"/>
    <w:qFormat/>
    <w:rsid w:val="00016437"/>
    <w:pPr>
      <w:spacing w:lineRule="auto" w:line="360" w:before="120" w:after="120"/>
      <w:ind w:firstLine="851"/>
      <w:jc w:val="both"/>
    </w:pPr>
    <w:rPr>
      <w:rFonts w:ascii="Arial" w:hAnsi="Arial" w:eastAsia="Calibri" w:cs="Arial" w:eastAsiaTheme="minorHAnsi"/>
      <w:sz w:val="22"/>
      <w:szCs w:val="22"/>
      <w:lang w:eastAsia="en-US"/>
    </w:rPr>
  </w:style>
  <w:style w:type="paragraph" w:styleId="Style29" w:customStyle="1">
    <w:name w:val="Пункт б/н"/>
    <w:basedOn w:val="Normal"/>
    <w:qFormat/>
    <w:rsid w:val="00016437"/>
    <w:pPr>
      <w:tabs>
        <w:tab w:val="left" w:pos="1134" w:leader="none"/>
      </w:tabs>
      <w:snapToGrid w:val="false"/>
      <w:spacing w:lineRule="auto" w:line="360"/>
      <w:ind w:firstLine="567"/>
      <w:jc w:val="both"/>
    </w:pPr>
    <w:rPr>
      <w:bCs/>
      <w:sz w:val="22"/>
      <w:szCs w:val="22"/>
    </w:rPr>
  </w:style>
  <w:style w:type="paragraph" w:styleId="Style30" w:customStyle="1">
    <w:name w:val="Ариал Таблица"/>
    <w:basedOn w:val="Style28"/>
    <w:link w:val="af5"/>
    <w:qFormat/>
    <w:rsid w:val="00016437"/>
    <w:pPr>
      <w:widowControl w:val="false"/>
      <w:spacing w:lineRule="auto" w:line="240" w:before="0" w:after="0"/>
      <w:ind w:hanging="0"/>
    </w:pPr>
    <w:rPr/>
  </w:style>
  <w:style w:type="paragraph" w:styleId="Footnotetext">
    <w:name w:val="footnote text"/>
    <w:basedOn w:val="Normal"/>
    <w:link w:val="af8"/>
    <w:unhideWhenUsed/>
    <w:qFormat/>
    <w:rsid w:val="00016437"/>
    <w:pPr/>
    <w:rPr>
      <w:sz w:val="20"/>
      <w:szCs w:val="20"/>
    </w:rPr>
  </w:style>
  <w:style w:type="paragraph" w:styleId="ConsPlusNormal" w:customStyle="1">
    <w:name w:val="ConsPlusNormal"/>
    <w:qFormat/>
    <w:rsid w:val="00016437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kern w:val="0"/>
      <w:sz w:val="20"/>
      <w:szCs w:val="20"/>
      <w:lang w:val="ru-RU" w:eastAsia="ru-RU" w:bidi="ar-SA"/>
    </w:rPr>
  </w:style>
  <w:style w:type="paragraph" w:styleId="Rvps46" w:customStyle="1">
    <w:name w:val="rvps46"/>
    <w:basedOn w:val="Normal"/>
    <w:qFormat/>
    <w:rsid w:val="00016437"/>
    <w:pPr>
      <w:spacing w:before="120" w:after="120"/>
    </w:pPr>
    <w:rPr/>
  </w:style>
  <w:style w:type="paragraph" w:styleId="Annotationtext">
    <w:name w:val="annotation text"/>
    <w:basedOn w:val="Normal"/>
    <w:link w:val="afd"/>
    <w:uiPriority w:val="99"/>
    <w:unhideWhenUsed/>
    <w:qFormat/>
    <w:rsid w:val="00016437"/>
    <w:pPr/>
    <w:rPr>
      <w:sz w:val="20"/>
      <w:szCs w:val="20"/>
    </w:rPr>
  </w:style>
  <w:style w:type="paragraph" w:styleId="Annotationsubject">
    <w:name w:val="annotation subject"/>
    <w:basedOn w:val="Annotationtext"/>
    <w:link w:val="aff"/>
    <w:uiPriority w:val="99"/>
    <w:semiHidden/>
    <w:unhideWhenUsed/>
    <w:qFormat/>
    <w:rsid w:val="00016437"/>
    <w:pPr/>
    <w:rPr>
      <w:b/>
      <w:bCs/>
    </w:rPr>
  </w:style>
  <w:style w:type="paragraph" w:styleId="Style31">
    <w:name w:val="Body Text Indent"/>
    <w:basedOn w:val="Normal"/>
    <w:link w:val="aff1"/>
    <w:uiPriority w:val="99"/>
    <w:unhideWhenUsed/>
    <w:rsid w:val="00016437"/>
    <w:pPr>
      <w:ind w:firstLine="567"/>
      <w:jc w:val="both"/>
    </w:pPr>
    <w:rPr>
      <w:b/>
      <w:sz w:val="26"/>
      <w:szCs w:val="26"/>
    </w:rPr>
  </w:style>
  <w:style w:type="paragraph" w:styleId="BodyText2">
    <w:name w:val="Body Text 2"/>
    <w:basedOn w:val="Normal"/>
    <w:link w:val="25"/>
    <w:uiPriority w:val="99"/>
    <w:unhideWhenUsed/>
    <w:qFormat/>
    <w:rsid w:val="00016437"/>
    <w:pPr/>
    <w:rPr>
      <w:i/>
      <w:color w:val="FF0000"/>
      <w:sz w:val="26"/>
      <w:szCs w:val="26"/>
    </w:rPr>
  </w:style>
  <w:style w:type="paragraph" w:styleId="Style32" w:customStyle="1">
    <w:name w:val="Пункт"/>
    <w:basedOn w:val="Normal"/>
    <w:qFormat/>
    <w:rsid w:val="00016437"/>
    <w:pPr>
      <w:tabs>
        <w:tab w:val="left" w:pos="1980" w:leader="none"/>
      </w:tabs>
      <w:ind w:left="1404" w:hanging="504"/>
      <w:jc w:val="both"/>
    </w:pPr>
    <w:rPr>
      <w:szCs w:val="28"/>
    </w:rPr>
  </w:style>
  <w:style w:type="paragraph" w:styleId="ConsPlusNonformat" w:customStyle="1">
    <w:name w:val="ConsPlusNonformat"/>
    <w:qFormat/>
    <w:rsid w:val="00016437"/>
    <w:pPr>
      <w:widowControl w:val="fals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00000A"/>
      <w:kern w:val="0"/>
      <w:sz w:val="20"/>
      <w:szCs w:val="20"/>
      <w:lang w:val="ru-RU" w:eastAsia="ru-RU" w:bidi="ar-SA"/>
    </w:rPr>
  </w:style>
  <w:style w:type="paragraph" w:styleId="TOCHeading">
    <w:name w:val="TOC Heading"/>
    <w:basedOn w:val="1"/>
    <w:uiPriority w:val="39"/>
    <w:qFormat/>
    <w:rsid w:val="00016437"/>
    <w:pPr>
      <w:spacing w:lineRule="auto" w:line="276"/>
    </w:pPr>
    <w:rPr/>
  </w:style>
  <w:style w:type="paragraph" w:styleId="35">
    <w:name w:val="TOC 3"/>
    <w:basedOn w:val="Normal"/>
    <w:autoRedefine/>
    <w:uiPriority w:val="39"/>
    <w:unhideWhenUsed/>
    <w:qFormat/>
    <w:rsid w:val="00016437"/>
    <w:pPr>
      <w:spacing w:lineRule="auto" w:line="276" w:before="0" w:after="100"/>
      <w:ind w:left="440" w:hanging="0"/>
    </w:pPr>
    <w:rPr>
      <w:rFonts w:ascii="Calibri" w:hAnsi="Calibri"/>
      <w:sz w:val="22"/>
      <w:szCs w:val="22"/>
    </w:rPr>
  </w:style>
  <w:style w:type="paragraph" w:styleId="BodyText3">
    <w:name w:val="Body Text 3"/>
    <w:basedOn w:val="Normal"/>
    <w:link w:val="34"/>
    <w:uiPriority w:val="99"/>
    <w:unhideWhenUsed/>
    <w:qFormat/>
    <w:rsid w:val="00016437"/>
    <w:pPr/>
    <w:rPr>
      <w:sz w:val="26"/>
      <w:szCs w:val="26"/>
    </w:rPr>
  </w:style>
  <w:style w:type="paragraph" w:styleId="BodyTextIndent3">
    <w:name w:val="Body Text Indent 3"/>
    <w:basedOn w:val="Normal"/>
    <w:link w:val="36"/>
    <w:uiPriority w:val="99"/>
    <w:unhideWhenUsed/>
    <w:qFormat/>
    <w:rsid w:val="00016437"/>
    <w:pPr>
      <w:tabs>
        <w:tab w:val="left" w:pos="1200" w:leader="none"/>
      </w:tabs>
      <w:ind w:left="16" w:hanging="0"/>
      <w:jc w:val="both"/>
    </w:pPr>
    <w:rPr>
      <w:i/>
      <w:color w:val="808080"/>
    </w:rPr>
  </w:style>
  <w:style w:type="paragraph" w:styleId="BlockText">
    <w:name w:val="Block Text"/>
    <w:basedOn w:val="Normal"/>
    <w:uiPriority w:val="99"/>
    <w:unhideWhenUsed/>
    <w:qFormat/>
    <w:rsid w:val="00016437"/>
    <w:pPr>
      <w:tabs>
        <w:tab w:val="left" w:pos="16" w:leader="none"/>
      </w:tabs>
      <w:spacing w:lineRule="auto" w:line="276" w:before="0" w:after="200"/>
      <w:ind w:left="16" w:right="113" w:hanging="0"/>
      <w:contextualSpacing/>
      <w:jc w:val="both"/>
    </w:pPr>
    <w:rPr>
      <w:sz w:val="26"/>
      <w:szCs w:val="26"/>
      <w:lang w:eastAsia="en-US"/>
    </w:rPr>
  </w:style>
  <w:style w:type="paragraph" w:styleId="25" w:customStyle="1">
    <w:name w:val="çàãîëîâîê 2"/>
    <w:basedOn w:val="Normal"/>
    <w:qFormat/>
    <w:rsid w:val="00016437"/>
    <w:pPr>
      <w:keepNext w:val="true"/>
      <w:jc w:val="both"/>
    </w:pPr>
    <w:rPr>
      <w:szCs w:val="20"/>
      <w:lang w:val="en-GB"/>
    </w:rPr>
  </w:style>
  <w:style w:type="paragraph" w:styleId="14" w:customStyle="1">
    <w:name w:val="Абзац списка1"/>
    <w:basedOn w:val="Normal"/>
    <w:qFormat/>
    <w:rsid w:val="00016437"/>
    <w:pPr>
      <w:spacing w:lineRule="auto" w:line="276" w:before="0" w:after="200"/>
      <w:ind w:left="720" w:hanging="0"/>
      <w:contextualSpacing/>
    </w:pPr>
    <w:rPr>
      <w:rFonts w:ascii="Calibri" w:hAnsi="Calibri"/>
      <w:sz w:val="22"/>
      <w:szCs w:val="22"/>
      <w:lang w:eastAsia="en-US"/>
    </w:rPr>
  </w:style>
  <w:style w:type="paragraph" w:styleId="Style33" w:customStyle="1">
    <w:name w:val="Текст документа"/>
    <w:basedOn w:val="Normal"/>
    <w:link w:val="aff8"/>
    <w:uiPriority w:val="99"/>
    <w:qFormat/>
    <w:rsid w:val="00016437"/>
    <w:pPr>
      <w:spacing w:lineRule="auto" w:line="360"/>
      <w:ind w:firstLine="720"/>
      <w:jc w:val="both"/>
    </w:pPr>
    <w:rPr/>
  </w:style>
  <w:style w:type="paragraph" w:styleId="Default" w:customStyle="1">
    <w:name w:val="Default"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ru-RU" w:eastAsia="en-US" w:bidi="ar-SA"/>
    </w:rPr>
  </w:style>
  <w:style w:type="paragraph" w:styleId="CharChar4CharCharCharCharCharChar" w:customStyle="1">
    <w:name w:val="Char Char4 Знак Знак Char Char Знак Знак Char Char Знак Char Char"/>
    <w:basedOn w:val="Normal"/>
    <w:semiHidden/>
    <w:qFormat/>
    <w:rsid w:val="00016437"/>
    <w:pPr>
      <w:widowControl w:val="false"/>
      <w:spacing w:lineRule="exact" w:line="240" w:before="0" w:after="160"/>
      <w:jc w:val="right"/>
    </w:pPr>
    <w:rPr>
      <w:sz w:val="20"/>
      <w:szCs w:val="20"/>
      <w:lang w:val="en-GB" w:eastAsia="en-US"/>
    </w:rPr>
  </w:style>
  <w:style w:type="paragraph" w:styleId="Revision">
    <w:name w:val="Revision"/>
    <w:uiPriority w:val="99"/>
    <w:semiHidden/>
    <w:qFormat/>
    <w:rsid w:val="0001643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paragraph" w:styleId="NVGBullet" w:customStyle="1">
    <w:name w:val="NVG Bullet"/>
    <w:basedOn w:val="Normal"/>
    <w:qFormat/>
    <w:rsid w:val="00016437"/>
    <w:pPr>
      <w:suppressAutoHyphens w:val="true"/>
      <w:spacing w:before="120" w:after="0"/>
    </w:pPr>
    <w:rPr>
      <w:rFonts w:ascii="Arial" w:hAnsi="Arial"/>
      <w:lang w:val="en-US" w:eastAsia="ar-SA"/>
    </w:rPr>
  </w:style>
  <w:style w:type="paragraph" w:styleId="Style34" w:customStyle="1">
    <w:name w:val="Текст_бюл"/>
    <w:basedOn w:val="PlainText"/>
    <w:link w:val="affb"/>
    <w:qFormat/>
    <w:rsid w:val="00266c24"/>
    <w:pPr>
      <w:tabs>
        <w:tab w:val="left" w:pos="360" w:leader="none"/>
        <w:tab w:val="left" w:pos="851" w:leader="none"/>
      </w:tabs>
      <w:snapToGrid w:val="true"/>
      <w:ind w:left="851" w:hanging="284"/>
      <w:jc w:val="both"/>
    </w:pPr>
    <w:rPr>
      <w:rFonts w:ascii="Times New Roman" w:hAnsi="Times New Roman" w:eastAsia="MS Mincho"/>
      <w:bCs/>
      <w:sz w:val="26"/>
      <w:szCs w:val="24"/>
    </w:rPr>
  </w:style>
  <w:style w:type="paragraph" w:styleId="Style141" w:customStyle="1">
    <w:name w:val="Style14"/>
    <w:basedOn w:val="Normal"/>
    <w:uiPriority w:val="99"/>
    <w:qFormat/>
    <w:rsid w:val="008e4feb"/>
    <w:pPr>
      <w:widowControl w:val="false"/>
      <w:spacing w:lineRule="exact" w:line="344"/>
      <w:ind w:firstLine="581"/>
      <w:jc w:val="both"/>
    </w:pPr>
    <w:rPr>
      <w:rFonts w:eastAsia="" w:eastAsiaTheme="minorEastAsia"/>
    </w:rPr>
  </w:style>
  <w:style w:type="paragraph" w:styleId="Style35" w:customStyle="1">
    <w:name w:val="Термин"/>
    <w:basedOn w:val="PlainText"/>
    <w:qFormat/>
    <w:rsid w:val="004516e6"/>
    <w:pPr>
      <w:snapToGrid w:val="true"/>
      <w:ind w:left="567" w:hanging="0"/>
      <w:jc w:val="both"/>
    </w:pPr>
    <w:rPr>
      <w:rFonts w:ascii="Times New Roman" w:hAnsi="Times New Roman" w:cs="Courier New"/>
      <w:sz w:val="26"/>
    </w:rPr>
  </w:style>
  <w:style w:type="paragraph" w:styleId="ListBullet3">
    <w:name w:val="List Bullet 3"/>
    <w:basedOn w:val="Normal"/>
    <w:autoRedefine/>
    <w:qFormat/>
    <w:rsid w:val="00fe1780"/>
    <w:pPr>
      <w:tabs>
        <w:tab w:val="left" w:pos="-108" w:leader="none"/>
      </w:tabs>
      <w:jc w:val="both"/>
    </w:pPr>
    <w:rPr>
      <w:rFonts w:ascii="Arial" w:hAnsi="Arial" w:cs="Arial"/>
      <w:bCs/>
      <w:sz w:val="22"/>
      <w:szCs w:val="22"/>
    </w:rPr>
  </w:style>
  <w:style w:type="paragraph" w:styleId="Style36">
    <w:name w:val="Содержимое таблицы"/>
    <w:basedOn w:val="Normal"/>
    <w:qFormat/>
    <w:pPr>
      <w:suppressLineNumbers/>
    </w:pPr>
    <w:rPr/>
  </w:style>
  <w:style w:type="paragraph" w:styleId="Style37">
    <w:name w:val="Заголовок таблицы"/>
    <w:basedOn w:val="Style36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42" w:customStyle="1">
    <w:name w:val="Стиль4"/>
    <w:qFormat/>
    <w:rsid w:val="00016437"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2"/>
    <w:uiPriority w:val="59"/>
    <w:rsid w:val="00016437"/>
    <w:pPr>
      <w:spacing w:after="0" w:line="240" w:lineRule="auto"/>
    </w:pPr>
    <w:rPr>
      <w:lang w:eastAsia="ru-RU"/>
      <w:color w:val="00000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04C69D67FA7F00F8B2D92E624E108DE4AEA01442D49672C188D2DD2BF89EA41C613D87F19E3D74ED824B5019CC5567396D673E8E60DD755Fj7Z6L" TargetMode="External"/><Relationship Id="rId3" Type="http://schemas.openxmlformats.org/officeDocument/2006/relationships/hyperlink" Target="http://www.rts-tender.ru/" TargetMode="External"/><Relationship Id="rId4" Type="http://schemas.openxmlformats.org/officeDocument/2006/relationships/hyperlink" Target="http://kuznetsovo-sp.ru/" TargetMode="External"/><Relationship Id="rId5" Type="http://schemas.openxmlformats.org/officeDocument/2006/relationships/hyperlink" Target="consultantplus://offline/ref=C40AFE508C514D370134858A427D488572E28F346EB751B3176E2E17DCF8B6FF67495B5Eo2J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A7DE8-5D0B-4629-A390-656BFF662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Application>LibreOffice/5.4.3.2$Windows_x86 LibreOffice_project/92a7159f7e4af62137622921e809f8546db437e5</Application>
  <Pages>9</Pages>
  <Words>2137</Words>
  <Characters>14808</Characters>
  <CharactersWithSpaces>16966</CharactersWithSpaces>
  <Paragraphs>172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2020-03-03T07:57:00Z</dcterms:created>
  <dc:creator>Андреев Дмитрий Игоревич</dc:creator>
  <dc:description/>
  <dc:language>ru-RU</dc:language>
  <cp:lastModifiedBy/>
  <cp:lastPrinted>2020-06-26T14:48:30Z</cp:lastPrinted>
  <dcterms:modified xsi:type="dcterms:W3CDTF">2020-06-26T15:57:05Z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