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87"/>
        <w:gridCol w:w="7496"/>
        <w:gridCol w:w="772"/>
      </w:tblGrid>
      <w:tr>
        <w:trPr/>
        <w:tc>
          <w:tcPr>
            <w:tcW w:w="1087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</w:r>
          </w:p>
        </w:tc>
        <w:tc>
          <w:tcPr>
            <w:tcW w:w="7496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25"/>
                <w:szCs w:val="25"/>
                <w:lang w:eastAsia="ru-RU"/>
              </w:rPr>
            </w:r>
          </w:p>
        </w:tc>
        <w:tc>
          <w:tcPr>
            <w:tcW w:w="772" w:type="dxa"/>
            <w:tcBorders/>
            <w:shd w:color="auto" w:fill="FFFFFF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1"/>
                  <w:rFonts w:eastAsia="Times New Roman" w:cs="Times New Roman" w:ascii="Trebuchet MS" w:hAnsi="Trebuchet MS"/>
                  <w:color w:val="FFFFFF"/>
                  <w:sz w:val="18"/>
                  <w:u w:val="single"/>
                  <w:lang w:eastAsia="ru-RU"/>
                </w:rPr>
                <w:t>печатать</w:t>
              </w:r>
            </w:hyperlink>
          </w:p>
          <w:p>
            <w:pPr>
              <w:pStyle w:val="Normal"/>
              <w:spacing w:lineRule="auto" w:line="240" w:before="0" w:after="240"/>
              <w:rPr>
                <w:rFonts w:ascii="Trebuchet MS" w:hAnsi="Trebuchet MS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 w:ascii="Trebuchet MS" w:hAnsi="Trebuchet MS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18"/>
          <w:szCs w:val="18"/>
          <w:lang w:eastAsia="ru-RU"/>
        </w:rPr>
        <w:t>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18"/>
          <w:szCs w:val="18"/>
          <w:lang w:eastAsia="ru-RU"/>
        </w:rPr>
        <w:br/>
        <w:br/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150"/>
        <w:jc w:val="both"/>
        <w:outlineLvl w:val="0"/>
        <w:rPr>
          <w:rFonts w:ascii="Verdana" w:hAnsi="Verdana" w:eastAsia="Times New Roman" w:cs="Times New Roman"/>
          <w:color w:val="4D6B8F"/>
          <w:sz w:val="27"/>
          <w:szCs w:val="27"/>
          <w:lang w:eastAsia="ru-RU"/>
        </w:rPr>
      </w:pPr>
      <w:r>
        <w:rPr>
          <w:rFonts w:eastAsia="Times New Roman" w:cs="Times New Roman" w:ascii="Verdana" w:hAnsi="Verdana"/>
          <w:color w:val="4D6B8F"/>
          <w:sz w:val="27"/>
          <w:szCs w:val="27"/>
          <w:lang w:eastAsia="ru-RU"/>
        </w:rPr>
        <w:t>Минприроды России утвердило форму декларации о плате за негативное воздействие на окружающую среду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18"/>
          <w:szCs w:val="18"/>
          <w:lang w:eastAsia="ru-RU"/>
        </w:rPr>
        <w:tab/>
      </w: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>Соответствующий приказ подписал Министр природных ресурсов и экологии РФ Сергей Донской.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ab/>
        <w:t>В соответствии с Федеральным законом от 10 января 2002 г. № 7-ФЗ «Об охране окружающей среды» лица, являющиеся плательщиками платы за негативное воздействие на окружающую среду, в срок не позднее 1-го марта года, следующего за отчетным периодом, обязаны внести плату, исчисленную по итогам отчетного периода.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ab/>
        <w:t>Не позднее 10-го марта года, следующего за отчетным периодом, лица, обязанные вносить плату, представляют в Федеральную службу по надзору в сфере природопользования и её территориальные органы по месту нахождения объекта, оказывающего негативное воздействие на окружающую среду, декларацию о плате за негативное воздействие на окружающую среду.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>Порядок представления декларации о плате за негативное воздействие на окружающую среду и ее форма устанавливаются Минприроды России.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ab/>
        <w:t>Декларация о плате представляется в форме электронного документа, подписанного электронной подписью в соответствии с требованиями Федерального закона от 6 апреля 2011 г. № 63-ФЗ «Об электронной подписи».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sz w:val="22"/>
          <w:szCs w:val="22"/>
        </w:rPr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ab/>
        <w:t>Декларация о плате может быть представлена на бумажном носителе в следующих случаях: при представлении декларации о плате за 2016 г. в случае отсутствия у лица, обязанного вносить плату, электронной подписи; при годовом размере платы за предыдущий отчетный период равном или менее 25 тыс. рублей; в случае отсутствия у лица, обязанного вносить плату, технической возможности подключения к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360" w:before="0" w:after="240"/>
        <w:jc w:val="both"/>
        <w:rPr/>
      </w:pPr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ab/>
        <w:t>Форма декларации о плате утверждена приказом Минприроды России от 9 января 2017 г. № 3 «Об утверждении Порядка представления декларации о плате за негативное воздействие на окружающую среду и ее формы». Ее можно открыть, перейдя по </w:t>
      </w:r>
      <w:hyperlink r:id="rId3">
        <w:r>
          <w:rPr>
            <w:rStyle w:val="Style13"/>
            <w:rFonts w:eastAsia="Times New Roman" w:cs="Times New Roman" w:ascii="Trebuchet MS" w:hAnsi="Trebuchet MS"/>
            <w:color w:val="CC1A19"/>
            <w:sz w:val="22"/>
            <w:szCs w:val="22"/>
            <w:u w:val="single"/>
            <w:lang w:eastAsia="ru-RU"/>
          </w:rPr>
          <w:t>ссылке</w:t>
        </w:r>
      </w:hyperlink>
      <w:r>
        <w:rPr>
          <w:rFonts w:eastAsia="Times New Roman" w:cs="Times New Roman" w:ascii="Trebuchet MS" w:hAnsi="Trebuchet MS"/>
          <w:color w:val="030000"/>
          <w:sz w:val="22"/>
          <w:szCs w:val="22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rebuchet MS" w:hAnsi="Trebuchet MS" w:eastAsia="Times New Roman" w:cs="Times New Roman"/>
          <w:color w:val="030000"/>
          <w:sz w:val="18"/>
          <w:szCs w:val="18"/>
          <w:lang w:eastAsia="ru-RU"/>
        </w:rPr>
      </w:pPr>
      <w:r>
        <w:rPr>
          <w:rFonts w:eastAsia="Times New Roman" w:cs="Times New Roman" w:ascii="Trebuchet MS" w:hAnsi="Trebuchet MS"/>
          <w:color w:val="030000"/>
          <w:sz w:val="18"/>
          <w:szCs w:val="1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rebuchet MS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a4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b014ad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014ad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b014ad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014ad"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b014ad"/>
    <w:rPr>
      <w:rFonts w:ascii="Tahoma" w:hAnsi="Tahoma" w:cs="Tahoma"/>
      <w:sz w:val="16"/>
      <w:szCs w:val="16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014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t10" w:customStyle="1">
    <w:name w:val="ft10"/>
    <w:basedOn w:val="Normal"/>
    <w:qFormat/>
    <w:rsid w:val="00b014a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b014a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4"/>
    <w:pPr/>
    <w:rPr/>
  </w:style>
  <w:style w:type="paragraph" w:styleId="Style21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nr.gov.ru/news/detail.php?ID=342021&amp;print=Y" TargetMode="External"/><Relationship Id="rId3" Type="http://schemas.openxmlformats.org/officeDocument/2006/relationships/hyperlink" Target="http://www.mnr.gov.ru/regulatory/detail.php?ID=34201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LibreOffice/4.4.5.2$Windows_x86 LibreOffice_project/a22f674fd25a3b6f45bdebf25400ed2adff0ff99</Application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2017-02-21T07:48:00Z</dcterms:created>
  <dc:creator>Вера</dc:creator>
  <dc:language>ru-RU</dc:language>
  <dcterms:modified xsi:type="dcterms:W3CDTF">2017-02-28T08:28:49Z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