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N 2</w:t>
      </w:r>
    </w:p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Порядку учета бюджетных обязательств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получателей средств бюджета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муниципального образования 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Судиславский муниципальный район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Костромской области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ПЕРЕЧЕНЬ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ДОКУМЕНТОВ, НА ОСНОВАНИИ КОТОРЫХ ВОЗНИКАЮТ БЮДЖЕТНЫЕ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ОБЯЗАТЕЛЬСТВА ПОЛУЧАТЕЛЕЙ СРЕДСТВ БЮДЖЕТА</w:t>
      </w:r>
    </w:p>
    <w:p>
      <w:pPr>
        <w:pStyle w:val="ConsPlusNormal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МУНИЦИПАЛЬНОГО ОБРАЗОВАНИЯ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</w:r>
    </w:p>
    <w:tbl>
      <w:tblPr>
        <w:tblStyle w:val="a3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6"/>
        <w:gridCol w:w="8930"/>
      </w:tblGrid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893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Документ, на основании которого возникает бюджетное обязательство получателя средств бюджета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Извещение об осуществлении закупки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Муниципальный контракт (договор) на поставку товаров, выполнение работ, оказание услуг для обеспечения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 (далее - соответственно муниципальный контракт, реестр контрактов)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договор), за исключением договоров, указанных в </w:t>
            </w:r>
            <w:hyperlink w:anchor="P119">
              <w:r>
                <w:rPr>
                  <w:rStyle w:val="Style16"/>
                  <w:rFonts w:cs="Times New Roman" w:ascii="Times New Roman" w:hAnsi="Times New Roman"/>
                  <w:sz w:val="24"/>
                  <w:szCs w:val="24"/>
                </w:rPr>
                <w:t>12 пункте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настоящего перечня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Соглашение о предоставлении из бюджета муниципального образования межбюджетного трансферта в форме субсидии, 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акт, предусматривающий предоставление из бюджета муниципального образования межбюджетного трансферта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Договор (соглашение) о предоставлении субсидии муниципальному бюджетному или автономному учреждению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Договор (соглашение) о предоставлении субсидии юридическому лицу, иному юридическому лицу (за исключением субсидии муниципальному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 об утверждении Штатного расписания с расчетом годового фонда оплаты труда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Исполнительный документ (исполнительный лист, судебный приказ) (далее - исполнительный документ), за исключением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</w:tr>
      <w:tr>
        <w:trPr/>
        <w:tc>
          <w:tcPr>
            <w:tcW w:w="8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930" w:type="dxa"/>
            <w:tcBorders/>
            <w:shd w:fill="auto" w:val="clear"/>
            <w:tcMar>
              <w:left w:w="108" w:type="dxa"/>
            </w:tcMar>
          </w:tcPr>
          <w:p>
            <w:pPr>
              <w:pStyle w:val="ConsPlusNormal"/>
              <w:spacing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Документ, не определенный </w:t>
            </w:r>
            <w:hyperlink w:anchor="P30">
              <w:r>
                <w:rPr>
                  <w:rStyle w:val="Style16"/>
                  <w:rFonts w:cs="Times New Roman" w:ascii="Times New Roman" w:hAnsi="Times New Roman"/>
                  <w:sz w:val="24"/>
                  <w:szCs w:val="24"/>
                </w:rPr>
                <w:t xml:space="preserve">пунктами 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2 - </w:t>
            </w:r>
            <w:hyperlink w:anchor="P113">
              <w:r>
                <w:rPr>
                  <w:rStyle w:val="Style16"/>
                  <w:rFonts w:cs="Times New Roman" w:ascii="Times New Roman" w:hAnsi="Times New Roman"/>
                  <w:sz w:val="24"/>
                  <w:szCs w:val="24"/>
                </w:rPr>
                <w:t>1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>1 настоящего перечня, в соответствии с которым возникает бюджетное обязательство получателя средств бюджета:</w:t>
            </w:r>
          </w:p>
          <w:p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по уплате взносов, а также обязательства по уплате платежей в бюджет (не требующие заключения договора);</w:t>
            </w:r>
          </w:p>
          <w:p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в орган, осуществляющий открытие и ведение лицевых счетов УБП не направлены информация и документы по указанному договору для их включения в реестр контрактов;</w:t>
            </w:r>
          </w:p>
          <w:p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Иной документ, в соответствии с которым возникает бюджетное обязательство получателя средств бюджета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80628276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414c3c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414c3c"/>
    <w:rPr/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a41e0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Style22">
    <w:name w:val="Header"/>
    <w:basedOn w:val="Normal"/>
    <w:link w:val="a5"/>
    <w:uiPriority w:val="99"/>
    <w:unhideWhenUsed/>
    <w:rsid w:val="00414c3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414c3c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1e0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LibreOffice/5.1.4.2$Windows_x86 LibreOffice_project/f99d75f39f1c57ebdd7ffc5f42867c12031db97a</Application>
  <Pages>2</Pages>
  <Words>521</Words>
  <Characters>3891</Characters>
  <CharactersWithSpaces>4371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2016-12-08T07:03:00Z</dcterms:created>
  <dc:creator>ToschakovaOV</dc:creator>
  <dc:description/>
  <dc:language>ru-RU</dc:language>
  <cp:lastModifiedBy>Юлия Игоревна Смирнова</cp:lastModifiedBy>
  <dcterms:modified xsi:type="dcterms:W3CDTF">2017-01-10T09:43:51Z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